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0365E" w14:textId="754D4025" w:rsidR="00FD4A4C" w:rsidRPr="00E0285E" w:rsidRDefault="004C5E0D" w:rsidP="00FD4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requisiti</w:t>
      </w:r>
      <w:r w:rsidR="006F524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dell’intesa</w:t>
      </w:r>
      <w:r w:rsidR="00B838DF" w:rsidRPr="002D7C9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B838DF" w:rsidRPr="004C5E0D">
        <w:rPr>
          <w:rFonts w:ascii="Times New Roman" w:hAnsi="Times New Roman" w:cs="Times New Roman"/>
          <w:bCs/>
          <w:sz w:val="24"/>
          <w:szCs w:val="24"/>
        </w:rPr>
        <w:t xml:space="preserve">Contributi per il </w:t>
      </w:r>
      <w:r w:rsidR="00B838DF" w:rsidRPr="004C5E0D">
        <w:rPr>
          <w:rFonts w:ascii="Times New Roman" w:hAnsi="Times New Roman" w:cs="Times New Roman"/>
          <w:sz w:val="24"/>
          <w:szCs w:val="24"/>
        </w:rPr>
        <w:t xml:space="preserve">sostegno dei centri antiviolenza (CAV) e delle case rifugio (CR) per le donne vittime di violenza </w:t>
      </w:r>
      <w:r w:rsidRPr="004C5E0D">
        <w:rPr>
          <w:rFonts w:ascii="Times New Roman" w:hAnsi="Times New Roman" w:cs="Times New Roman"/>
          <w:sz w:val="24"/>
          <w:szCs w:val="24"/>
        </w:rPr>
        <w:t>ex.</w:t>
      </w:r>
      <w:r w:rsidR="00B838DF" w:rsidRPr="004C5E0D">
        <w:rPr>
          <w:rFonts w:ascii="Times New Roman" w:hAnsi="Times New Roman" w:cs="Times New Roman"/>
          <w:sz w:val="24"/>
          <w:szCs w:val="24"/>
        </w:rPr>
        <w:t xml:space="preserve"> </w:t>
      </w:r>
      <w:r w:rsidR="00B838DF"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>L.</w:t>
      </w:r>
      <w:r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B838DF"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R. 6/2024 </w:t>
      </w:r>
      <w:r w:rsidRPr="004C5E0D">
        <w:rPr>
          <w:rFonts w:ascii="Times New Roman" w:hAnsi="Times New Roman" w:cs="Times New Roman"/>
          <w:bCs/>
          <w:sz w:val="24"/>
          <w:szCs w:val="24"/>
        </w:rPr>
        <w:t>art. 22</w:t>
      </w:r>
      <w:r w:rsidR="00B838DF"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>, che ha modificato la L.R.</w:t>
      </w:r>
      <w:r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B838DF"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>31/2006</w:t>
      </w:r>
      <w:r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B838DF" w:rsidRPr="004C5E0D">
        <w:rPr>
          <w:rFonts w:ascii="Times New Roman" w:eastAsiaTheme="minorEastAsia" w:hAnsi="Times New Roman" w:cs="Times New Roman"/>
          <w:sz w:val="24"/>
          <w:szCs w:val="24"/>
          <w:lang w:eastAsia="it-IT"/>
        </w:rPr>
        <w:t>- ANNUALITA 2025</w:t>
      </w:r>
      <w:r w:rsidR="00B838DF" w:rsidRPr="004C5E0D">
        <w:rPr>
          <w:rFonts w:ascii="Times New Roman" w:hAnsi="Times New Roman" w:cs="Times New Roman"/>
          <w:sz w:val="24"/>
          <w:szCs w:val="24"/>
        </w:rPr>
        <w:t>.</w:t>
      </w:r>
      <w:r w:rsidR="00B838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8DF" w:rsidRPr="00E0285E">
        <w:rPr>
          <w:rFonts w:ascii="Times New Roman" w:hAnsi="Times New Roman" w:cs="Times New Roman"/>
          <w:sz w:val="24"/>
          <w:szCs w:val="24"/>
        </w:rPr>
        <w:t>CUP</w:t>
      </w:r>
      <w:r w:rsidRPr="00E0285E">
        <w:rPr>
          <w:rFonts w:ascii="Times New Roman" w:hAnsi="Times New Roman" w:cs="Times New Roman"/>
          <w:sz w:val="24"/>
          <w:szCs w:val="24"/>
        </w:rPr>
        <w:t xml:space="preserve"> </w:t>
      </w:r>
      <w:r w:rsidRPr="00E0285E">
        <w:rPr>
          <w:rFonts w:ascii="Times New Roman" w:eastAsia="Times New Roman" w:hAnsi="Times New Roman" w:cs="Times New Roman"/>
          <w:sz w:val="24"/>
          <w:szCs w:val="24"/>
          <w:lang w:eastAsia="it-IT"/>
        </w:rPr>
        <w:t>C25C25001390001</w:t>
      </w:r>
    </w:p>
    <w:p w14:paraId="6CFC9B68" w14:textId="77777777" w:rsidR="00FD4A4C" w:rsidRDefault="00FD4A4C" w:rsidP="00FD4A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B5EF693" w14:textId="24937C05" w:rsidR="00C04CD1" w:rsidRDefault="0001381B" w:rsidP="00C04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DICHIARAZIONE DI </w:t>
      </w:r>
      <w:r w:rsidR="0026048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POSSESSO/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ADEGUAMENTO AI REQUISITI DELL’INTESA</w:t>
      </w:r>
    </w:p>
    <w:p w14:paraId="5E6A7632" w14:textId="77777777" w:rsidR="007478FB" w:rsidRDefault="007478FB" w:rsidP="00C04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A3F037D" w14:textId="77777777" w:rsidR="0001381B" w:rsidRPr="009D04FF" w:rsidRDefault="0001381B" w:rsidP="00C04C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CEFF574" w14:textId="490985F6" w:rsidR="009C66F7" w:rsidRPr="009D04FF" w:rsidRDefault="009C66F7" w:rsidP="00C04CD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 in qualità di legale rappresentante di _________________</w:t>
      </w:r>
      <w:r w:rsidR="00D26BE1"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, soggetto gestore del C.A.V</w:t>
      </w:r>
      <w:r w:rsid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. / CR</w:t>
      </w:r>
      <w:r w:rsidR="007478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denominato ______________________</w:t>
      </w:r>
      <w:r w:rsid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</w:t>
      </w:r>
      <w:r w:rsid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</w:t>
      </w: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14:paraId="09D96397" w14:textId="68FA3CE0" w:rsidR="009C66F7" w:rsidRPr="00367668" w:rsidRDefault="009C66F7" w:rsidP="0036766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della responsabilità penale a cui può andare incontro in caso di dichiarazioni mendaci, falsità in atti e uso di atti falsi, ai sensi e per gli effetti degli artt. 46, 47 e 76 del D.P.R., 28-12-2000, n. 445</w:t>
      </w:r>
    </w:p>
    <w:p w14:paraId="467101FD" w14:textId="129D6A8D" w:rsidR="0001381B" w:rsidRPr="009D04FF" w:rsidRDefault="0001381B" w:rsidP="000138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DICHIARA </w:t>
      </w:r>
    </w:p>
    <w:p w14:paraId="781747D7" w14:textId="310852AE" w:rsidR="0026048E" w:rsidRPr="00FD4A4C" w:rsidRDefault="0001381B" w:rsidP="00FD4A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D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23A19E36" w14:textId="66F5FD8E" w:rsidR="0026048E" w:rsidRPr="0026048E" w:rsidRDefault="0026048E" w:rsidP="002B7B4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ahoma" w:eastAsia="Times New Roman" w:hAnsi="Tahoma" w:cs="Tahoma"/>
          <w:sz w:val="24"/>
          <w:szCs w:val="24"/>
          <w:lang w:eastAsia="it-IT"/>
        </w:rPr>
        <w:t xml:space="preserve"> </w:t>
      </w:r>
      <w:r w:rsidRPr="0026048E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>
        <w:rPr>
          <w:rFonts w:ascii="Tahoma" w:eastAsia="Times New Roman" w:hAnsi="Tahoma" w:cs="Tahoma"/>
          <w:sz w:val="24"/>
          <w:szCs w:val="24"/>
          <w:lang w:eastAsia="it-IT"/>
        </w:rPr>
        <w:t xml:space="preserve"> </w:t>
      </w:r>
      <w:r w:rsidRPr="00177B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ESSERE IN POSSESSO dei requisiti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dell’Intesa del 14 settembre 2022 Rep. Atti n. 146/CU, tra il Governo, le Regioni e Province autonome di Trento e Bolzano e gli Enti locali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relativa ai requisiti minimi dei Centri antiviolenza e delle Case rifugio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F3E9549" w14:textId="77777777" w:rsidR="0026048E" w:rsidRPr="0026048E" w:rsidRDefault="0026048E" w:rsidP="002B7B4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56AD5F8" w14:textId="6FF12382" w:rsidR="0026048E" w:rsidRPr="0026048E" w:rsidRDefault="0026048E" w:rsidP="0026048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E0285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*Solo (eventualmente) per </w:t>
      </w:r>
      <w:r w:rsidRPr="00E0285E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CAV/CR già esistenti</w:t>
      </w:r>
    </w:p>
    <w:p w14:paraId="34BBF41F" w14:textId="187A567E" w:rsidR="0001381B" w:rsidRDefault="0026048E" w:rsidP="002B7B4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ahoma" w:eastAsia="Times New Roman" w:hAnsi="Tahoma" w:cs="Tahoma"/>
          <w:sz w:val="24"/>
          <w:szCs w:val="24"/>
          <w:lang w:eastAsia="it-IT"/>
        </w:rPr>
        <w:t>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r w:rsidR="0001381B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77B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AVVALERSI DEL PERIODO TRANSITORIO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1381B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durata di </w:t>
      </w:r>
      <w:r w:rsidR="00177BDA">
        <w:rPr>
          <w:rFonts w:ascii="Times New Roman" w:eastAsia="Times New Roman" w:hAnsi="Times New Roman" w:cs="Times New Roman"/>
          <w:sz w:val="24"/>
          <w:szCs w:val="24"/>
          <w:lang w:eastAsia="it-IT"/>
        </w:rPr>
        <w:t>36</w:t>
      </w:r>
      <w:r w:rsidR="0001381B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mesi</w:t>
      </w:r>
      <w:r w:rsidR="00F643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far data dal</w:t>
      </w:r>
      <w:r w:rsidR="002B7B4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data della sua pubblicazione in GU (25/11/2022) </w:t>
      </w:r>
      <w:r w:rsidR="0001381B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l’adeguamento ai requisiti dell’Intesa del 14 settembre 2022 Rep. Atti n. 146/CU, tra il Governo, le Regioni e Province autonome di Trento e Bolzano e gli Enti locali</w:t>
      </w:r>
      <w:r w:rsidR="00F47B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01381B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relativa ai requisiti minimi dei Centri antiviolenza e delle Case rifugio, come previsto </w:t>
      </w:r>
      <w:r w:rsidR="00177BDA" w:rsidRPr="00177B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previsto </w:t>
      </w:r>
      <w:r w:rsidR="00285FEC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177BDA" w:rsidRPr="00177BDA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all’art.15 di detta Intesa prorogato dalla successiva Intesa del 25 gennaio 2024</w:t>
      </w:r>
      <w:r w:rsidR="00937B9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937B96" w:rsidRPr="007661EC">
        <w:rPr>
          <w:rFonts w:ascii="Times New Roman" w:eastAsia="Times New Roman" w:hAnsi="Times New Roman" w:cs="Times New Roman"/>
          <w:sz w:val="24"/>
          <w:szCs w:val="24"/>
          <w:lang w:eastAsia="it-IT"/>
        </w:rPr>
        <w:t>fatte salve eventuali ulteriori proroghe concesse dal Ministero</w:t>
      </w:r>
      <w:r w:rsidR="0001381B" w:rsidRPr="007661E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="0001381B" w:rsidRPr="00937B9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3BC24AB" w14:textId="77777777" w:rsidR="00177BDA" w:rsidRDefault="00177BDA" w:rsidP="00177BDA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F9AE49" w14:textId="094B2AF8" w:rsidR="0001381B" w:rsidRDefault="0001381B" w:rsidP="00177BDA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</w:t>
      </w:r>
      <w:r w:rsidR="00367668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seguenti carenze in essere rispetto ai diversi articoli dell’Intesa e la tempistica prevista per l’adeguamento di ognuno:</w:t>
      </w:r>
    </w:p>
    <w:p w14:paraId="3E8C7EAC" w14:textId="77777777" w:rsidR="0001381B" w:rsidRDefault="0001381B" w:rsidP="00177BDA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A011AB" w14:textId="5191BF09" w:rsidR="0001381B" w:rsidRPr="0001381B" w:rsidRDefault="0001381B" w:rsidP="00177BDA">
      <w:pPr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. 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(specificare)</w:t>
      </w:r>
      <w:proofErr w:type="gramStart"/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tempistica di adeguamento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entro il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14:paraId="34243028" w14:textId="5C4C88C1" w:rsidR="0001381B" w:rsidRPr="0001381B" w:rsidRDefault="0001381B" w:rsidP="00177BDA">
      <w:pPr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(specificare)</w:t>
      </w:r>
      <w:proofErr w:type="gramStart"/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tempistica di adeguamento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entro il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14:paraId="6B584EE3" w14:textId="1CC77612" w:rsidR="0001381B" w:rsidRPr="0001381B" w:rsidRDefault="0001381B" w:rsidP="00177BDA">
      <w:pPr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(specificare)</w:t>
      </w:r>
      <w:proofErr w:type="gramStart"/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tempistica di adeguamento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entro il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14:paraId="35D74AEF" w14:textId="1CBFA7EC" w:rsidR="0001381B" w:rsidRPr="0001381B" w:rsidRDefault="0001381B" w:rsidP="00177BDA">
      <w:pPr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(specificare)</w:t>
      </w:r>
      <w:proofErr w:type="gramStart"/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tempistica di adeguamento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entro il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14:paraId="1F627F07" w14:textId="498561E4" w:rsidR="0001381B" w:rsidRPr="0001381B" w:rsidRDefault="0001381B" w:rsidP="00177BDA">
      <w:pPr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. 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(specificare)</w:t>
      </w:r>
      <w:proofErr w:type="gramStart"/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tempistica di adeguamento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entro il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14:paraId="20AFFEF8" w14:textId="06711713" w:rsidR="0001381B" w:rsidRPr="0001381B" w:rsidRDefault="0001381B" w:rsidP="00177BDA">
      <w:pPr>
        <w:spacing w:after="0" w:line="360" w:lineRule="auto"/>
        <w:ind w:left="284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(specificare)</w:t>
      </w:r>
      <w:proofErr w:type="gramStart"/>
      <w:r w:rsidR="00194988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="00194988"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 </w:t>
      </w:r>
      <w:r w:rsidRPr="0001381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tempistica di adeguamento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entro il </w:t>
      </w:r>
      <w:r w:rsidRPr="0001381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</w:t>
      </w:r>
    </w:p>
    <w:p w14:paraId="6F91C786" w14:textId="7AE64DD9" w:rsidR="002A4943" w:rsidRPr="0001381B" w:rsidRDefault="0001381B" w:rsidP="00177BDA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01381B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(replicare i campi secondo le necessità)</w:t>
      </w:r>
    </w:p>
    <w:p w14:paraId="0FB041F0" w14:textId="77777777" w:rsidR="0001381B" w:rsidRPr="0001381B" w:rsidRDefault="0001381B" w:rsidP="00177BDA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it-IT"/>
        </w:rPr>
      </w:pPr>
    </w:p>
    <w:p w14:paraId="20A7E6BF" w14:textId="77777777" w:rsidR="001E4D50" w:rsidRPr="009D04FF" w:rsidRDefault="001E4D50">
      <w:pPr>
        <w:rPr>
          <w:rFonts w:ascii="Times New Roman" w:hAnsi="Times New Roman" w:cs="Times New Roman"/>
          <w:sz w:val="24"/>
          <w:szCs w:val="24"/>
        </w:rPr>
      </w:pPr>
    </w:p>
    <w:p w14:paraId="507F531E" w14:textId="5EB06219" w:rsidR="001E4D50" w:rsidRPr="009D04FF" w:rsidRDefault="001E4D50" w:rsidP="007661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4FF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19E2A844" w14:textId="25426664" w:rsidR="001E4D50" w:rsidRPr="009D04FF" w:rsidRDefault="001E4D50" w:rsidP="007661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4FF">
        <w:rPr>
          <w:rFonts w:ascii="Times New Roman" w:hAnsi="Times New Roman" w:cs="Times New Roman"/>
          <w:sz w:val="24"/>
          <w:szCs w:val="24"/>
        </w:rPr>
        <w:t>Nome e cognome</w:t>
      </w:r>
    </w:p>
    <w:p w14:paraId="73A6B6D8" w14:textId="310AC7B4" w:rsidR="001E4D50" w:rsidRDefault="001E4D50" w:rsidP="007661EC">
      <w:pPr>
        <w:spacing w:after="0" w:line="240" w:lineRule="auto"/>
        <w:jc w:val="right"/>
      </w:pPr>
      <w:r>
        <w:t>Firma</w:t>
      </w:r>
    </w:p>
    <w:p w14:paraId="5E58D68A" w14:textId="77777777" w:rsidR="007478FB" w:rsidRDefault="007478FB" w:rsidP="007661EC">
      <w:pPr>
        <w:spacing w:after="0" w:line="240" w:lineRule="auto"/>
        <w:jc w:val="right"/>
      </w:pPr>
    </w:p>
    <w:p w14:paraId="480AC662" w14:textId="580509CA" w:rsidR="007478FB" w:rsidRPr="008A2710" w:rsidRDefault="007478FB" w:rsidP="008A2710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8A2710">
        <w:rPr>
          <w:rFonts w:ascii="Times New Roman" w:hAnsi="Times New Roman" w:cs="Times New Roman"/>
          <w:sz w:val="21"/>
          <w:szCs w:val="21"/>
        </w:rPr>
        <w:t xml:space="preserve">N.B. </w:t>
      </w:r>
      <w:r w:rsidRPr="008A2710">
        <w:rPr>
          <w:rFonts w:ascii="Times New Roman" w:hAnsi="Times New Roman" w:cs="Times New Roman"/>
          <w:i/>
          <w:iCs/>
          <w:sz w:val="21"/>
          <w:szCs w:val="21"/>
        </w:rPr>
        <w:t xml:space="preserve">SOLAMENTE i Centri Antiviolenza e </w:t>
      </w:r>
      <w:r w:rsidR="00285FEC">
        <w:rPr>
          <w:rFonts w:ascii="Times New Roman" w:hAnsi="Times New Roman" w:cs="Times New Roman"/>
          <w:i/>
          <w:iCs/>
          <w:sz w:val="21"/>
          <w:szCs w:val="21"/>
        </w:rPr>
        <w:t xml:space="preserve">le </w:t>
      </w:r>
      <w:r w:rsidRPr="008A2710">
        <w:rPr>
          <w:rFonts w:ascii="Times New Roman" w:hAnsi="Times New Roman" w:cs="Times New Roman"/>
          <w:i/>
          <w:iCs/>
          <w:sz w:val="21"/>
          <w:szCs w:val="21"/>
        </w:rPr>
        <w:t xml:space="preserve">Case Rifugio GIA’ ESISTENTI </w:t>
      </w:r>
      <w:r w:rsidR="00285FEC">
        <w:rPr>
          <w:rFonts w:ascii="Times New Roman" w:hAnsi="Times New Roman" w:cs="Times New Roman"/>
          <w:i/>
          <w:iCs/>
          <w:sz w:val="21"/>
          <w:szCs w:val="21"/>
        </w:rPr>
        <w:t>possono</w:t>
      </w:r>
      <w:r w:rsidRPr="008A2710">
        <w:rPr>
          <w:rFonts w:ascii="Times New Roman" w:hAnsi="Times New Roman" w:cs="Times New Roman"/>
          <w:i/>
          <w:iCs/>
          <w:sz w:val="21"/>
          <w:szCs w:val="21"/>
        </w:rPr>
        <w:t xml:space="preserve"> avval</w:t>
      </w:r>
      <w:r w:rsidR="00285FEC">
        <w:rPr>
          <w:rFonts w:ascii="Times New Roman" w:hAnsi="Times New Roman" w:cs="Times New Roman"/>
          <w:i/>
          <w:iCs/>
          <w:sz w:val="21"/>
          <w:szCs w:val="21"/>
        </w:rPr>
        <w:t>ersi</w:t>
      </w:r>
      <w:r w:rsidRPr="008A2710">
        <w:rPr>
          <w:rFonts w:ascii="Times New Roman" w:hAnsi="Times New Roman" w:cs="Times New Roman"/>
          <w:i/>
          <w:iCs/>
          <w:sz w:val="21"/>
          <w:szCs w:val="21"/>
        </w:rPr>
        <w:t xml:space="preserve"> del periodo transitorio per l’adeguamento ai requisiti</w:t>
      </w:r>
      <w:r w:rsidR="008A2710" w:rsidRPr="008A2710">
        <w:rPr>
          <w:rFonts w:ascii="Times New Roman" w:hAnsi="Times New Roman" w:cs="Times New Roman"/>
          <w:i/>
          <w:iCs/>
          <w:sz w:val="21"/>
          <w:szCs w:val="21"/>
        </w:rPr>
        <w:t xml:space="preserve"> dell’Intesa del 14 settembre 2022 Rep. Atti n. 146/CU</w:t>
      </w:r>
      <w:r w:rsidRPr="008A2710">
        <w:rPr>
          <w:rFonts w:ascii="Times New Roman" w:hAnsi="Times New Roman" w:cs="Times New Roman"/>
          <w:i/>
          <w:iCs/>
          <w:sz w:val="21"/>
          <w:szCs w:val="21"/>
        </w:rPr>
        <w:t>, come previsto dall’art.</w:t>
      </w:r>
      <w:r w:rsidR="008A2710" w:rsidRPr="008A2710">
        <w:rPr>
          <w:rFonts w:ascii="Times New Roman" w:hAnsi="Times New Roman" w:cs="Times New Roman"/>
          <w:i/>
          <w:iCs/>
          <w:sz w:val="21"/>
          <w:szCs w:val="21"/>
        </w:rPr>
        <w:t>15</w:t>
      </w:r>
      <w:r w:rsidR="00285FEC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285FEC" w:rsidRPr="00285FEC">
        <w:rPr>
          <w:rFonts w:ascii="Times New Roman" w:hAnsi="Times New Roman" w:cs="Times New Roman"/>
          <w:i/>
          <w:iCs/>
          <w:sz w:val="21"/>
          <w:szCs w:val="21"/>
        </w:rPr>
        <w:t>di detta Intesa prorogato dalla successiva Intesa del 25 gennaio 2024</w:t>
      </w:r>
      <w:r w:rsidRPr="008A2710">
        <w:rPr>
          <w:rFonts w:ascii="Times New Roman" w:hAnsi="Times New Roman" w:cs="Times New Roman"/>
          <w:i/>
          <w:iCs/>
          <w:sz w:val="21"/>
          <w:szCs w:val="21"/>
        </w:rPr>
        <w:t xml:space="preserve">. </w:t>
      </w:r>
    </w:p>
    <w:sectPr w:rsidR="007478FB" w:rsidRPr="008A2710" w:rsidSect="00FD4A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DD1A1" w14:textId="77777777" w:rsidR="00086AEC" w:rsidRDefault="00086AEC" w:rsidP="009C66F7">
      <w:pPr>
        <w:spacing w:after="0" w:line="240" w:lineRule="auto"/>
      </w:pPr>
      <w:r>
        <w:separator/>
      </w:r>
    </w:p>
  </w:endnote>
  <w:endnote w:type="continuationSeparator" w:id="0">
    <w:p w14:paraId="177F2EFB" w14:textId="77777777" w:rsidR="00086AEC" w:rsidRDefault="00086AEC" w:rsidP="009C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8E29D" w14:textId="77777777" w:rsidR="00A33010" w:rsidRDefault="00A330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060291"/>
      <w:docPartObj>
        <w:docPartGallery w:val="Page Numbers (Bottom of Page)"/>
        <w:docPartUnique/>
      </w:docPartObj>
    </w:sdtPr>
    <w:sdtEndPr/>
    <w:sdtContent>
      <w:p w14:paraId="01BB20C8" w14:textId="543C94C0" w:rsidR="00A33010" w:rsidRDefault="00A3301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9C0">
          <w:rPr>
            <w:noProof/>
          </w:rPr>
          <w:t>1</w:t>
        </w:r>
        <w:r>
          <w:fldChar w:fldCharType="end"/>
        </w:r>
      </w:p>
    </w:sdtContent>
  </w:sdt>
  <w:p w14:paraId="3116D230" w14:textId="77777777" w:rsidR="00A33010" w:rsidRDefault="00A330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15503" w14:textId="77777777" w:rsidR="00A33010" w:rsidRDefault="00A330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4E0CB" w14:textId="77777777" w:rsidR="00086AEC" w:rsidRDefault="00086AEC" w:rsidP="009C66F7">
      <w:pPr>
        <w:spacing w:after="0" w:line="240" w:lineRule="auto"/>
      </w:pPr>
      <w:r>
        <w:separator/>
      </w:r>
    </w:p>
  </w:footnote>
  <w:footnote w:type="continuationSeparator" w:id="0">
    <w:p w14:paraId="31C6CB22" w14:textId="77777777" w:rsidR="00086AEC" w:rsidRDefault="00086AEC" w:rsidP="009C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C18B4" w14:textId="77777777" w:rsidR="00A33010" w:rsidRDefault="00A330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7AA1" w14:textId="7E93BDF0" w:rsidR="00FA29C0" w:rsidRDefault="004C5E0D" w:rsidP="00FA29C0">
    <w:pPr>
      <w:pStyle w:val="Intestazione"/>
      <w:rPr>
        <w:b/>
        <w:bCs/>
      </w:rPr>
    </w:pPr>
    <w:r>
      <w:rPr>
        <w:b/>
        <w:bCs/>
      </w:rPr>
      <w:t xml:space="preserve">Allegato  </w:t>
    </w:r>
    <w:r>
      <w:rPr>
        <w:b/>
        <w:bCs/>
      </w:rPr>
      <w:t>C_</w:t>
    </w:r>
    <w:bookmarkStart w:id="0" w:name="_GoBack"/>
    <w:bookmarkEnd w:id="0"/>
    <w:r w:rsidR="00FA29C0">
      <w:rPr>
        <w:b/>
        <w:bCs/>
      </w:rPr>
      <w:t>DD n. DPG023/134 del 10.09.2025</w:t>
    </w:r>
  </w:p>
  <w:p w14:paraId="14AADB49" w14:textId="436EBCCF" w:rsidR="004C5E0D" w:rsidRDefault="004C5E0D" w:rsidP="004C5E0D">
    <w:pPr>
      <w:pStyle w:val="Intestazione"/>
      <w:rPr>
        <w:b/>
        <w:bCs/>
      </w:rPr>
    </w:pPr>
  </w:p>
  <w:p w14:paraId="32C009A2" w14:textId="77777777" w:rsidR="004C5E0D" w:rsidRPr="006248DA" w:rsidRDefault="004C5E0D" w:rsidP="004C5E0D">
    <w:pPr>
      <w:pStyle w:val="Intestazione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E9ACD" w14:textId="77777777" w:rsidR="00A33010" w:rsidRDefault="00A330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F7"/>
    <w:rsid w:val="0000618E"/>
    <w:rsid w:val="0001381B"/>
    <w:rsid w:val="0002263C"/>
    <w:rsid w:val="00032A2B"/>
    <w:rsid w:val="00060FD0"/>
    <w:rsid w:val="00086AEC"/>
    <w:rsid w:val="000C2E22"/>
    <w:rsid w:val="000C72C4"/>
    <w:rsid w:val="000C7FEE"/>
    <w:rsid w:val="00111853"/>
    <w:rsid w:val="00177BDA"/>
    <w:rsid w:val="00194988"/>
    <w:rsid w:val="001B6ADB"/>
    <w:rsid w:val="001E3871"/>
    <w:rsid w:val="001E4D50"/>
    <w:rsid w:val="00215069"/>
    <w:rsid w:val="0026048E"/>
    <w:rsid w:val="002725B0"/>
    <w:rsid w:val="00285FEC"/>
    <w:rsid w:val="00287A26"/>
    <w:rsid w:val="002A4943"/>
    <w:rsid w:val="002B6304"/>
    <w:rsid w:val="002B7B43"/>
    <w:rsid w:val="00355CA1"/>
    <w:rsid w:val="00367668"/>
    <w:rsid w:val="004033C8"/>
    <w:rsid w:val="004B56AC"/>
    <w:rsid w:val="004C20ED"/>
    <w:rsid w:val="004C5E0D"/>
    <w:rsid w:val="0053700D"/>
    <w:rsid w:val="005B56E3"/>
    <w:rsid w:val="006148FE"/>
    <w:rsid w:val="0066561F"/>
    <w:rsid w:val="00690795"/>
    <w:rsid w:val="006B5E57"/>
    <w:rsid w:val="006C3F55"/>
    <w:rsid w:val="006F524A"/>
    <w:rsid w:val="007478FB"/>
    <w:rsid w:val="007661EC"/>
    <w:rsid w:val="007B78F3"/>
    <w:rsid w:val="008A2710"/>
    <w:rsid w:val="008B41B2"/>
    <w:rsid w:val="00914DEE"/>
    <w:rsid w:val="00937B96"/>
    <w:rsid w:val="00940874"/>
    <w:rsid w:val="00991A6E"/>
    <w:rsid w:val="009C66F7"/>
    <w:rsid w:val="009D04FF"/>
    <w:rsid w:val="009E0110"/>
    <w:rsid w:val="009E02C7"/>
    <w:rsid w:val="009E1FA2"/>
    <w:rsid w:val="009E22B6"/>
    <w:rsid w:val="00A0465F"/>
    <w:rsid w:val="00A154DB"/>
    <w:rsid w:val="00A33010"/>
    <w:rsid w:val="00A428C0"/>
    <w:rsid w:val="00A458BC"/>
    <w:rsid w:val="00A87010"/>
    <w:rsid w:val="00AD6759"/>
    <w:rsid w:val="00AF3BED"/>
    <w:rsid w:val="00AF5B1B"/>
    <w:rsid w:val="00B27CE5"/>
    <w:rsid w:val="00B63853"/>
    <w:rsid w:val="00B838DF"/>
    <w:rsid w:val="00BA3A16"/>
    <w:rsid w:val="00BE79D3"/>
    <w:rsid w:val="00C04CD1"/>
    <w:rsid w:val="00C07886"/>
    <w:rsid w:val="00C32E3A"/>
    <w:rsid w:val="00CF3D32"/>
    <w:rsid w:val="00CF62CD"/>
    <w:rsid w:val="00D01056"/>
    <w:rsid w:val="00D26BE1"/>
    <w:rsid w:val="00D662C7"/>
    <w:rsid w:val="00D829B3"/>
    <w:rsid w:val="00D8681B"/>
    <w:rsid w:val="00DD5020"/>
    <w:rsid w:val="00E0285E"/>
    <w:rsid w:val="00EA22BE"/>
    <w:rsid w:val="00F47BFF"/>
    <w:rsid w:val="00F643D0"/>
    <w:rsid w:val="00FA29C0"/>
    <w:rsid w:val="00F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8465"/>
  <w15:chartTrackingRefBased/>
  <w15:docId w15:val="{B38F2C18-A0D7-4940-8383-F452C56A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66F7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6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6F7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C66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6F7"/>
    <w:rPr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9C6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7B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7B4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B7B43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7B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7B43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B43"/>
    <w:rPr>
      <w:rFonts w:ascii="Segoe UI" w:hAnsi="Segoe UI" w:cs="Segoe UI"/>
      <w:kern w:val="0"/>
      <w:sz w:val="18"/>
      <w:szCs w:val="18"/>
      <w14:ligatures w14:val="none"/>
    </w:rPr>
  </w:style>
  <w:style w:type="paragraph" w:styleId="Revisione">
    <w:name w:val="Revision"/>
    <w:hidden/>
    <w:uiPriority w:val="99"/>
    <w:semiHidden/>
    <w:rsid w:val="002B7B4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Dasantila Hoxha</dc:creator>
  <cp:keywords/>
  <dc:description/>
  <cp:lastModifiedBy>Laura Florani</cp:lastModifiedBy>
  <cp:revision>12</cp:revision>
  <dcterms:created xsi:type="dcterms:W3CDTF">2025-09-09T08:04:00Z</dcterms:created>
  <dcterms:modified xsi:type="dcterms:W3CDTF">2025-09-10T08:16:00Z</dcterms:modified>
</cp:coreProperties>
</file>