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810EAF" w14:textId="77777777" w:rsidR="000E7346" w:rsidRDefault="000E7346">
      <w:pPr>
        <w:jc w:val="center"/>
        <w:rPr>
          <w:rFonts w:ascii="Garamond" w:eastAsia="Garamond" w:hAnsi="Garamond" w:cs="Garamond"/>
          <w:b/>
          <w:bCs/>
          <w:smallCaps/>
          <w:color w:val="B2945F"/>
          <w:sz w:val="26"/>
          <w:szCs w:val="26"/>
        </w:rPr>
      </w:pPr>
    </w:p>
    <w:p w14:paraId="381D443D" w14:textId="77777777" w:rsidR="000E7346" w:rsidRDefault="00E33EFE">
      <w:pPr>
        <w:jc w:val="center"/>
        <w:rPr>
          <w:rFonts w:ascii="Garamond" w:eastAsia="Garamond" w:hAnsi="Garamond" w:cs="Garamond"/>
          <w:b/>
          <w:bCs/>
          <w:smallCaps/>
          <w:color w:val="B2945F"/>
        </w:rPr>
      </w:pPr>
      <w:r>
        <w:rPr>
          <w:rFonts w:ascii="Garamond" w:eastAsia="Garamond" w:hAnsi="Garamond" w:cs="Garamond"/>
          <w:b/>
          <w:bCs/>
          <w:smallCaps/>
          <w:color w:val="B2945F"/>
          <w:sz w:val="26"/>
          <w:szCs w:val="26"/>
        </w:rPr>
        <w:t xml:space="preserve">Dipartimento </w:t>
      </w:r>
      <w:r>
        <w:rPr>
          <w:rFonts w:ascii="Garamond" w:eastAsia="Garamond" w:hAnsi="Garamond" w:cs="Garamond"/>
          <w:b/>
          <w:bCs/>
          <w:smallCaps/>
          <w:color w:val="B2945F"/>
        </w:rPr>
        <w:t>SOCIALE – ENTI LOCALI - CULTURA</w:t>
      </w:r>
    </w:p>
    <w:p w14:paraId="55CFAAF4" w14:textId="77777777" w:rsidR="000E7346" w:rsidRDefault="00E33EFE">
      <w:pPr>
        <w:jc w:val="center"/>
        <w:rPr>
          <w:rFonts w:ascii="Garamond" w:eastAsia="Garamond" w:hAnsi="Garamond" w:cs="Garamond"/>
          <w:b/>
          <w:bCs/>
          <w:smallCaps/>
          <w:color w:val="B2945F"/>
          <w:sz w:val="26"/>
          <w:szCs w:val="26"/>
        </w:rPr>
      </w:pPr>
      <w:r>
        <w:rPr>
          <w:rFonts w:ascii="Garamond" w:eastAsia="Garamond" w:hAnsi="Garamond" w:cs="Garamond"/>
          <w:b/>
          <w:bCs/>
          <w:smallCaps/>
          <w:color w:val="B2945F"/>
          <w:sz w:val="26"/>
          <w:szCs w:val="26"/>
        </w:rPr>
        <w:t>Servizio Programmazione Sociale – dpg</w:t>
      </w:r>
      <w:r>
        <w:rPr>
          <w:rFonts w:ascii="Garamond" w:eastAsia="Garamond" w:hAnsi="Garamond" w:cs="Garamond"/>
          <w:b/>
          <w:bCs/>
          <w:smallCaps/>
          <w:color w:val="B2945F"/>
          <w:sz w:val="22"/>
          <w:szCs w:val="22"/>
        </w:rPr>
        <w:t>022</w:t>
      </w:r>
    </w:p>
    <w:p w14:paraId="1ADE47D5" w14:textId="77777777" w:rsidR="000E7346" w:rsidRDefault="00E33EFE">
      <w:pPr>
        <w:tabs>
          <w:tab w:val="center" w:pos="4819"/>
          <w:tab w:val="left" w:pos="7248"/>
        </w:tabs>
        <w:rPr>
          <w:rFonts w:ascii="Garamond" w:eastAsia="Garamond" w:hAnsi="Garamond" w:cs="Garamond"/>
          <w:b/>
          <w:bCs/>
          <w:color w:val="B2945F"/>
        </w:rPr>
      </w:pPr>
      <w:r>
        <w:rPr>
          <w:rFonts w:ascii="Garamond" w:eastAsia="Garamond" w:hAnsi="Garamond" w:cs="Garamond"/>
          <w:b/>
          <w:bCs/>
          <w:color w:val="B2945F"/>
        </w:rPr>
        <w:tab/>
        <w:t xml:space="preserve">Ufficio Politiche giovanili </w:t>
      </w:r>
      <w:r>
        <w:rPr>
          <w:rFonts w:ascii="Garamond" w:eastAsia="Garamond" w:hAnsi="Garamond" w:cs="Garamond"/>
          <w:b/>
          <w:bCs/>
          <w:color w:val="B2945F"/>
        </w:rPr>
        <w:tab/>
      </w:r>
    </w:p>
    <w:p w14:paraId="5C766D26" w14:textId="77777777" w:rsidR="000E7346" w:rsidRDefault="000E7346">
      <w:pPr>
        <w:tabs>
          <w:tab w:val="center" w:pos="4819"/>
          <w:tab w:val="left" w:pos="7248"/>
        </w:tabs>
        <w:rPr>
          <w:rFonts w:ascii="Garamond" w:eastAsia="Garamond" w:hAnsi="Garamond" w:cs="Garamond"/>
          <w:b/>
          <w:bCs/>
          <w:color w:val="B2945F"/>
        </w:rPr>
      </w:pPr>
    </w:p>
    <w:p w14:paraId="4646428A" w14:textId="77777777" w:rsidR="000E7346" w:rsidRDefault="000E7346">
      <w:pPr>
        <w:tabs>
          <w:tab w:val="center" w:pos="4819"/>
          <w:tab w:val="left" w:pos="7248"/>
        </w:tabs>
        <w:rPr>
          <w:rFonts w:ascii="Garamond" w:eastAsia="Garamond" w:hAnsi="Garamond" w:cs="Garamond"/>
          <w:b/>
          <w:bCs/>
          <w:color w:val="B2945F"/>
        </w:rPr>
      </w:pPr>
    </w:p>
    <w:p w14:paraId="10738C04" w14:textId="77777777" w:rsidR="000E7346" w:rsidRDefault="000E7346">
      <w:pPr>
        <w:tabs>
          <w:tab w:val="center" w:pos="4819"/>
          <w:tab w:val="left" w:pos="7248"/>
        </w:tabs>
        <w:rPr>
          <w:rFonts w:ascii="Garamond" w:eastAsia="Garamond" w:hAnsi="Garamond" w:cs="Garamond"/>
          <w:b/>
          <w:bCs/>
          <w:color w:val="B2945F"/>
          <w:sz w:val="28"/>
          <w:szCs w:val="28"/>
        </w:rPr>
      </w:pPr>
    </w:p>
    <w:p w14:paraId="3BCF2DCD" w14:textId="77777777" w:rsidR="000E7346" w:rsidRDefault="000E7346">
      <w:pPr>
        <w:tabs>
          <w:tab w:val="center" w:pos="4819"/>
          <w:tab w:val="left" w:pos="7248"/>
        </w:tabs>
        <w:rPr>
          <w:rFonts w:ascii="Garamond" w:eastAsia="Garamond" w:hAnsi="Garamond" w:cs="Garamond"/>
          <w:b/>
          <w:bCs/>
          <w:color w:val="B2945F"/>
          <w:sz w:val="28"/>
          <w:szCs w:val="28"/>
        </w:rPr>
      </w:pPr>
    </w:p>
    <w:p w14:paraId="161CDBBB" w14:textId="77777777" w:rsidR="000E7346" w:rsidRDefault="000E7346">
      <w:pPr>
        <w:tabs>
          <w:tab w:val="center" w:pos="4819"/>
          <w:tab w:val="left" w:pos="7248"/>
        </w:tabs>
        <w:rPr>
          <w:rFonts w:ascii="Garamond" w:eastAsia="Garamond" w:hAnsi="Garamond" w:cs="Garamond"/>
          <w:b/>
          <w:bCs/>
          <w:color w:val="B2945F"/>
          <w:sz w:val="28"/>
          <w:szCs w:val="28"/>
        </w:rPr>
      </w:pPr>
    </w:p>
    <w:p w14:paraId="6C2648A2" w14:textId="77777777" w:rsidR="000E7346" w:rsidRDefault="000E7346">
      <w:pPr>
        <w:ind w:firstLine="567"/>
        <w:jc w:val="right"/>
        <w:rPr>
          <w:rFonts w:ascii="Garamond" w:eastAsia="Garamond" w:hAnsi="Garamond" w:cs="Garamond"/>
          <w:b/>
          <w:bCs/>
          <w:color w:val="BF8F00"/>
          <w:sz w:val="28"/>
          <w:szCs w:val="28"/>
        </w:rPr>
      </w:pPr>
    </w:p>
    <w:p w14:paraId="13BD556E" w14:textId="77777777" w:rsidR="000E7346" w:rsidRDefault="00E33EFE">
      <w:pPr>
        <w:spacing w:before="120" w:after="60"/>
        <w:jc w:val="center"/>
        <w:rPr>
          <w:rFonts w:ascii="Garamond" w:eastAsia="Garamond" w:hAnsi="Garamond" w:cs="Garamond"/>
          <w:b/>
          <w:bCs/>
          <w:sz w:val="40"/>
          <w:szCs w:val="40"/>
        </w:rPr>
      </w:pPr>
      <w:r>
        <w:rPr>
          <w:rFonts w:ascii="Garamond" w:eastAsia="Garamond" w:hAnsi="Garamond" w:cs="Garamond"/>
          <w:b/>
          <w:bCs/>
          <w:sz w:val="40"/>
          <w:szCs w:val="40"/>
        </w:rPr>
        <w:t xml:space="preserve">PIANO TRIENNALE INTERVENTI REGIONALI PROGRAMMATI A VALERE DELL’INTESA </w:t>
      </w:r>
    </w:p>
    <w:p w14:paraId="61832A0F" w14:textId="77777777" w:rsidR="000E7346" w:rsidRDefault="00E33EFE">
      <w:pPr>
        <w:spacing w:before="120" w:after="60"/>
        <w:jc w:val="center"/>
        <w:rPr>
          <w:rFonts w:ascii="Garamond" w:eastAsia="Garamond" w:hAnsi="Garamond" w:cs="Garamond"/>
          <w:b/>
          <w:bCs/>
          <w:i/>
          <w:iCs/>
          <w:sz w:val="36"/>
          <w:szCs w:val="36"/>
        </w:rPr>
      </w:pPr>
      <w:r>
        <w:rPr>
          <w:rFonts w:ascii="Garamond" w:eastAsia="Garamond" w:hAnsi="Garamond" w:cs="Garamond"/>
          <w:b/>
          <w:bCs/>
          <w:sz w:val="40"/>
          <w:szCs w:val="40"/>
        </w:rPr>
        <w:t>REP. N. 127/CU IN DATA 17 OTTOBRE 2024</w:t>
      </w:r>
    </w:p>
    <w:p w14:paraId="7FF17E20" w14:textId="77777777" w:rsidR="000E7346" w:rsidRDefault="00E33EFE">
      <w:pPr>
        <w:tabs>
          <w:tab w:val="left" w:pos="6648"/>
        </w:tabs>
        <w:spacing w:before="120" w:after="60"/>
        <w:rPr>
          <w:rFonts w:ascii="Garamond" w:eastAsia="Garamond" w:hAnsi="Garamond" w:cs="Garamond"/>
          <w:b/>
          <w:bCs/>
          <w:sz w:val="28"/>
          <w:szCs w:val="28"/>
        </w:rPr>
      </w:pPr>
      <w:r>
        <w:rPr>
          <w:rFonts w:ascii="Garamond" w:eastAsia="Garamond" w:hAnsi="Garamond" w:cs="Garamond"/>
          <w:b/>
          <w:bCs/>
          <w:sz w:val="28"/>
          <w:szCs w:val="28"/>
        </w:rPr>
        <w:tab/>
      </w:r>
    </w:p>
    <w:p w14:paraId="6E809B6A" w14:textId="77777777" w:rsidR="000E7346" w:rsidRDefault="000E7346">
      <w:pPr>
        <w:tabs>
          <w:tab w:val="left" w:pos="6648"/>
        </w:tabs>
        <w:spacing w:before="120" w:after="60"/>
        <w:rPr>
          <w:rFonts w:ascii="Garamond" w:eastAsia="Garamond" w:hAnsi="Garamond" w:cs="Garamond"/>
          <w:b/>
          <w:bCs/>
          <w:sz w:val="28"/>
          <w:szCs w:val="28"/>
        </w:rPr>
      </w:pPr>
    </w:p>
    <w:p w14:paraId="56D73335" w14:textId="77777777" w:rsidR="000E7346" w:rsidRDefault="000E7346">
      <w:pPr>
        <w:tabs>
          <w:tab w:val="left" w:pos="6648"/>
        </w:tabs>
        <w:spacing w:before="120" w:after="60"/>
        <w:rPr>
          <w:rFonts w:ascii="Garamond" w:eastAsia="Garamond" w:hAnsi="Garamond" w:cs="Garamond"/>
          <w:b/>
          <w:bCs/>
          <w:sz w:val="28"/>
          <w:szCs w:val="28"/>
        </w:rPr>
      </w:pPr>
    </w:p>
    <w:p w14:paraId="18D46248" w14:textId="77777777" w:rsidR="000E7346" w:rsidRDefault="000E7346">
      <w:pPr>
        <w:spacing w:before="120" w:after="60"/>
        <w:jc w:val="center"/>
        <w:rPr>
          <w:rFonts w:ascii="Garamond" w:eastAsia="Garamond" w:hAnsi="Garamond" w:cs="Garamond"/>
          <w:b/>
          <w:bCs/>
          <w:sz w:val="28"/>
          <w:szCs w:val="28"/>
        </w:rPr>
      </w:pPr>
    </w:p>
    <w:p w14:paraId="7968B3FE" w14:textId="77777777" w:rsidR="000E7346" w:rsidRDefault="000E7346">
      <w:pPr>
        <w:tabs>
          <w:tab w:val="left" w:pos="6288"/>
        </w:tabs>
        <w:spacing w:before="60" w:after="60"/>
        <w:rPr>
          <w:rFonts w:ascii="Garamond" w:eastAsia="Garamond" w:hAnsi="Garamond" w:cs="Garamond"/>
          <w:b/>
          <w:bCs/>
          <w:i/>
          <w:iCs/>
        </w:rPr>
      </w:pPr>
    </w:p>
    <w:p w14:paraId="40CE0904" w14:textId="77777777" w:rsidR="000E7346" w:rsidRDefault="000E7346">
      <w:pPr>
        <w:spacing w:before="60" w:after="60"/>
        <w:jc w:val="center"/>
        <w:rPr>
          <w:rFonts w:ascii="Garamond" w:eastAsia="Garamond" w:hAnsi="Garamond" w:cs="Garamond"/>
          <w:b/>
          <w:bCs/>
          <w:i/>
          <w:iCs/>
          <w:color w:val="FF0000"/>
          <w:sz w:val="52"/>
          <w:szCs w:val="52"/>
        </w:rPr>
      </w:pPr>
    </w:p>
    <w:p w14:paraId="3B3CAE1A" w14:textId="77777777" w:rsidR="000E7346" w:rsidRDefault="00E33EFE">
      <w:pPr>
        <w:spacing w:before="60" w:after="60"/>
        <w:jc w:val="center"/>
        <w:rPr>
          <w:rFonts w:ascii="Garamond" w:eastAsia="Garamond" w:hAnsi="Garamond" w:cs="Garamond"/>
          <w:b/>
          <w:bCs/>
          <w:sz w:val="56"/>
          <w:szCs w:val="56"/>
        </w:rPr>
      </w:pPr>
      <w:r>
        <w:rPr>
          <w:rFonts w:ascii="Garamond" w:eastAsia="Garamond" w:hAnsi="Garamond" w:cs="Garamond"/>
          <w:b/>
          <w:bCs/>
          <w:sz w:val="56"/>
          <w:szCs w:val="56"/>
        </w:rPr>
        <w:t>“Arte e Musica in Abruzzo - A.M.A.”</w:t>
      </w:r>
    </w:p>
    <w:p w14:paraId="21EFF882" w14:textId="77777777" w:rsidR="000E7346" w:rsidRDefault="000E7346">
      <w:pPr>
        <w:spacing w:before="60" w:after="60"/>
        <w:jc w:val="center"/>
        <w:rPr>
          <w:rFonts w:ascii="Georgia" w:eastAsia="Georgia" w:hAnsi="Georgia" w:cs="Georgia"/>
          <w:b/>
          <w:bCs/>
          <w:sz w:val="36"/>
          <w:szCs w:val="36"/>
        </w:rPr>
      </w:pPr>
    </w:p>
    <w:p w14:paraId="278DD823" w14:textId="77777777" w:rsidR="009C1218" w:rsidRDefault="009C1218" w:rsidP="009C1218">
      <w:pPr>
        <w:spacing w:before="60" w:after="60"/>
        <w:jc w:val="center"/>
        <w:rPr>
          <w:rFonts w:ascii="Garamond" w:eastAsia="Garamond" w:hAnsi="Garamond" w:cs="Garamond"/>
          <w:b/>
          <w:bCs/>
          <w:sz w:val="48"/>
          <w:szCs w:val="48"/>
        </w:rPr>
      </w:pPr>
    </w:p>
    <w:p w14:paraId="0DBCB90A" w14:textId="77777777" w:rsidR="009C1218" w:rsidRDefault="009C1218" w:rsidP="009C1218">
      <w:pPr>
        <w:spacing w:before="60" w:after="60"/>
        <w:jc w:val="center"/>
        <w:rPr>
          <w:rFonts w:ascii="Garamond" w:eastAsia="Garamond" w:hAnsi="Garamond" w:cs="Garamond"/>
          <w:b/>
          <w:bCs/>
          <w:sz w:val="48"/>
          <w:szCs w:val="48"/>
        </w:rPr>
      </w:pPr>
    </w:p>
    <w:p w14:paraId="4C889415" w14:textId="07A9876B" w:rsidR="009C1218" w:rsidRDefault="009C1218" w:rsidP="009C1218">
      <w:pPr>
        <w:spacing w:before="60" w:after="60"/>
        <w:jc w:val="center"/>
        <w:rPr>
          <w:rFonts w:ascii="Garamond" w:eastAsia="Garamond" w:hAnsi="Garamond" w:cs="Garamond"/>
          <w:b/>
          <w:bCs/>
          <w:sz w:val="44"/>
          <w:szCs w:val="44"/>
        </w:rPr>
      </w:pPr>
      <w:r>
        <w:rPr>
          <w:rFonts w:ascii="Garamond" w:eastAsia="Garamond" w:hAnsi="Garamond" w:cs="Garamond"/>
          <w:b/>
          <w:bCs/>
          <w:sz w:val="48"/>
          <w:szCs w:val="48"/>
        </w:rPr>
        <w:t>Allegato A1 - ISTANZA</w:t>
      </w:r>
    </w:p>
    <w:p w14:paraId="0E1D5DA2" w14:textId="77777777" w:rsidR="000E7346" w:rsidRDefault="000E7346">
      <w:pPr>
        <w:spacing w:before="60" w:after="60"/>
        <w:rPr>
          <w:rFonts w:ascii="Georgia" w:eastAsia="Georgia" w:hAnsi="Georgia" w:cs="Georgia"/>
          <w:b/>
          <w:bCs/>
          <w:sz w:val="36"/>
          <w:szCs w:val="36"/>
        </w:rPr>
      </w:pPr>
    </w:p>
    <w:p w14:paraId="179DD17E" w14:textId="77777777" w:rsidR="000E7346" w:rsidRDefault="000E7346">
      <w:pPr>
        <w:spacing w:before="60" w:after="60"/>
        <w:jc w:val="center"/>
        <w:rPr>
          <w:rFonts w:ascii="Georgia" w:eastAsia="Georgia" w:hAnsi="Georgia" w:cs="Georgia"/>
          <w:b/>
          <w:bCs/>
          <w:sz w:val="26"/>
          <w:szCs w:val="26"/>
        </w:rPr>
      </w:pPr>
    </w:p>
    <w:p w14:paraId="1C7A86BF" w14:textId="25191DEB" w:rsidR="000E7346" w:rsidRPr="005B59F0" w:rsidRDefault="00E33EFE">
      <w:pPr>
        <w:pBdr>
          <w:top w:val="nil"/>
          <w:left w:val="nil"/>
          <w:bottom w:val="nil"/>
          <w:right w:val="nil"/>
          <w:between w:val="nil"/>
        </w:pBdr>
        <w:spacing w:line="276" w:lineRule="auto"/>
        <w:ind w:hanging="2"/>
        <w:jc w:val="both"/>
        <w:rPr>
          <w:rFonts w:ascii="Garamond" w:eastAsia="Garamond" w:hAnsi="Garamond" w:cs="Garamond"/>
          <w:i/>
          <w:iCs/>
          <w:highlight w:val="white"/>
        </w:rPr>
      </w:pPr>
      <w:r>
        <w:br w:type="page"/>
      </w:r>
      <w:r w:rsidRPr="005B59F0">
        <w:rPr>
          <w:rFonts w:ascii="Garamond" w:eastAsia="Garamond" w:hAnsi="Garamond" w:cs="Garamond"/>
          <w:i/>
          <w:iCs/>
          <w:highlight w:val="white"/>
        </w:rPr>
        <w:lastRenderedPageBreak/>
        <w:t>(</w:t>
      </w:r>
      <w:r w:rsidR="005B59F0">
        <w:rPr>
          <w:rFonts w:ascii="Garamond" w:eastAsia="Garamond" w:hAnsi="Garamond" w:cs="Garamond"/>
          <w:i/>
          <w:iCs/>
          <w:highlight w:val="white"/>
        </w:rPr>
        <w:t>L</w:t>
      </w:r>
      <w:bookmarkStart w:id="0" w:name="_GoBack"/>
      <w:bookmarkEnd w:id="0"/>
      <w:r w:rsidRPr="005B59F0">
        <w:rPr>
          <w:rFonts w:ascii="Garamond" w:eastAsia="Garamond" w:hAnsi="Garamond" w:cs="Garamond"/>
          <w:i/>
          <w:iCs/>
          <w:highlight w:val="white"/>
        </w:rPr>
        <w:t>a compilazione della domanda è a cura dell’Ambito distrettuale sociale individuato come Soggetto Capofila)</w:t>
      </w:r>
    </w:p>
    <w:p w14:paraId="23901B2A" w14:textId="77777777" w:rsidR="000E7346" w:rsidRDefault="000E7346">
      <w:pPr>
        <w:pBdr>
          <w:top w:val="nil"/>
          <w:left w:val="nil"/>
          <w:bottom w:val="nil"/>
          <w:right w:val="nil"/>
          <w:between w:val="nil"/>
        </w:pBdr>
        <w:spacing w:line="276" w:lineRule="auto"/>
        <w:ind w:hanging="2"/>
        <w:jc w:val="both"/>
        <w:rPr>
          <w:rFonts w:ascii="Garamond" w:eastAsia="Garamond" w:hAnsi="Garamond" w:cs="Garamond"/>
          <w:color w:val="000000"/>
        </w:rPr>
      </w:pPr>
    </w:p>
    <w:p w14:paraId="6A6EE290" w14:textId="77777777" w:rsidR="000E7346" w:rsidRDefault="00E33EFE">
      <w:pPr>
        <w:pBdr>
          <w:top w:val="nil"/>
          <w:left w:val="nil"/>
          <w:bottom w:val="nil"/>
          <w:right w:val="nil"/>
          <w:between w:val="nil"/>
        </w:pBdr>
        <w:spacing w:line="480" w:lineRule="auto"/>
        <w:ind w:right="210" w:hanging="2"/>
        <w:jc w:val="both"/>
        <w:rPr>
          <w:rFonts w:ascii="Garamond" w:eastAsia="Garamond" w:hAnsi="Garamond" w:cs="Garamond"/>
        </w:rPr>
      </w:pPr>
      <w:r>
        <w:rPr>
          <w:rFonts w:ascii="Garamond" w:eastAsia="Garamond" w:hAnsi="Garamond" w:cs="Garamond"/>
        </w:rPr>
        <w:t xml:space="preserve">La/il sottoscritta/o________________________________ nata/o  a _____________     (___) </w:t>
      </w:r>
    </w:p>
    <w:p w14:paraId="3AF69304" w14:textId="77777777" w:rsidR="000E7346" w:rsidRDefault="00E33EFE">
      <w:pPr>
        <w:pBdr>
          <w:top w:val="nil"/>
          <w:left w:val="nil"/>
          <w:bottom w:val="nil"/>
          <w:right w:val="nil"/>
          <w:between w:val="nil"/>
        </w:pBdr>
        <w:spacing w:line="480" w:lineRule="auto"/>
        <w:ind w:right="210" w:hanging="2"/>
        <w:jc w:val="both"/>
        <w:rPr>
          <w:rFonts w:ascii="Garamond" w:eastAsia="Garamond" w:hAnsi="Garamond" w:cs="Garamond"/>
        </w:rPr>
      </w:pPr>
      <w:r>
        <w:rPr>
          <w:rFonts w:ascii="Garamond" w:eastAsia="Garamond" w:hAnsi="Garamond" w:cs="Garamond"/>
        </w:rPr>
        <w:t>il __/__/____, residente in_______________________________________ (__)                                                        Via/strada/piazza _____________________________________ n. ____                                              Codice fiscale _____________________________in qualità di legale rappresentante del ___________________________________ (denominazione ente) con sede legale in __________________, Via __________________________________________ n. ____     - C.F / P.IVA ______________________, codice INPS ___________________, codice INAIL ___________________________________IBAN______________________________________CONTO DI TESORERIA UNICA BANCA D’ITALIA___________________________________</w:t>
      </w:r>
      <w:bookmarkStart w:id="1" w:name="bookmark=id.gjdgxs" w:colFirst="0" w:colLast="0"/>
      <w:bookmarkEnd w:id="1"/>
    </w:p>
    <w:p w14:paraId="2072DF17" w14:textId="77777777" w:rsidR="000E7346" w:rsidRDefault="000E7346">
      <w:pPr>
        <w:pBdr>
          <w:top w:val="nil"/>
          <w:left w:val="nil"/>
          <w:bottom w:val="nil"/>
          <w:right w:val="nil"/>
          <w:between w:val="nil"/>
        </w:pBdr>
        <w:spacing w:line="276" w:lineRule="auto"/>
        <w:ind w:right="210" w:hanging="2"/>
        <w:jc w:val="both"/>
        <w:rPr>
          <w:rFonts w:ascii="Garamond" w:eastAsia="Garamond" w:hAnsi="Garamond" w:cs="Garamond"/>
        </w:rPr>
      </w:pPr>
    </w:p>
    <w:p w14:paraId="71E538A3" w14:textId="77777777" w:rsidR="000E7346" w:rsidRDefault="00E33EFE">
      <w:pPr>
        <w:pBdr>
          <w:top w:val="nil"/>
          <w:left w:val="nil"/>
          <w:bottom w:val="nil"/>
          <w:right w:val="nil"/>
          <w:between w:val="nil"/>
        </w:pBdr>
        <w:spacing w:line="276" w:lineRule="auto"/>
        <w:ind w:right="210" w:hanging="2"/>
        <w:jc w:val="both"/>
        <w:rPr>
          <w:rFonts w:ascii="Garamond" w:eastAsia="Garamond" w:hAnsi="Garamond" w:cs="Garamond"/>
        </w:rPr>
      </w:pPr>
      <w:r>
        <w:rPr>
          <w:rFonts w:ascii="Garamond" w:eastAsia="Garamond" w:hAnsi="Garamond" w:cs="Garamond"/>
        </w:rPr>
        <w:t>consapevole della responsabilità penale a cui può andare incontro in caso di dichiarazioni mendaci, falsità in atti e uso di atti falsi, ai sensi e per gli effetti degli artt. 46, 47 e 76 del D.P.R., 28-12-2000, nr. 445. Presa integrale visione dell’Avviso Pubblico, di cui accetta tutte le condizioni e gli impegni conseguenti:</w:t>
      </w:r>
    </w:p>
    <w:p w14:paraId="01BAC9C4" w14:textId="77777777" w:rsidR="000E7346" w:rsidRDefault="000E7346">
      <w:pPr>
        <w:pBdr>
          <w:top w:val="nil"/>
          <w:left w:val="nil"/>
          <w:bottom w:val="nil"/>
          <w:right w:val="nil"/>
          <w:between w:val="nil"/>
        </w:pBdr>
        <w:spacing w:line="276" w:lineRule="auto"/>
        <w:ind w:right="212" w:hanging="2"/>
        <w:jc w:val="both"/>
        <w:rPr>
          <w:rFonts w:ascii="Garamond" w:eastAsia="Garamond" w:hAnsi="Garamond" w:cs="Garamond"/>
          <w:color w:val="000000"/>
        </w:rPr>
      </w:pPr>
    </w:p>
    <w:p w14:paraId="75DB241D" w14:textId="77777777" w:rsidR="000E7346" w:rsidRDefault="00E33EFE">
      <w:pPr>
        <w:pBdr>
          <w:top w:val="nil"/>
          <w:left w:val="nil"/>
          <w:bottom w:val="nil"/>
          <w:right w:val="nil"/>
          <w:between w:val="nil"/>
        </w:pBdr>
        <w:spacing w:line="276" w:lineRule="auto"/>
        <w:ind w:right="212" w:hanging="2"/>
        <w:jc w:val="center"/>
        <w:rPr>
          <w:rFonts w:ascii="Garamond" w:eastAsia="Garamond" w:hAnsi="Garamond" w:cs="Garamond"/>
          <w:color w:val="000000"/>
        </w:rPr>
      </w:pPr>
      <w:r>
        <w:rPr>
          <w:rFonts w:ascii="Garamond" w:eastAsia="Garamond" w:hAnsi="Garamond" w:cs="Garamond"/>
          <w:b/>
          <w:bCs/>
          <w:color w:val="000000"/>
        </w:rPr>
        <w:t>C H I E D E</w:t>
      </w:r>
    </w:p>
    <w:p w14:paraId="73056A6A" w14:textId="77777777" w:rsidR="000E7346" w:rsidRDefault="000E7346">
      <w:pPr>
        <w:pBdr>
          <w:top w:val="nil"/>
          <w:left w:val="nil"/>
          <w:bottom w:val="nil"/>
          <w:right w:val="nil"/>
          <w:between w:val="nil"/>
        </w:pBdr>
        <w:spacing w:line="276" w:lineRule="auto"/>
        <w:ind w:right="212" w:hanging="2"/>
        <w:jc w:val="both"/>
        <w:rPr>
          <w:rFonts w:ascii="Garamond" w:eastAsia="Garamond" w:hAnsi="Garamond" w:cs="Garamond"/>
          <w:color w:val="000000"/>
        </w:rPr>
      </w:pPr>
    </w:p>
    <w:p w14:paraId="31D05B6C" w14:textId="77777777" w:rsidR="000E7346" w:rsidRDefault="00E33EFE">
      <w:pPr>
        <w:pBdr>
          <w:top w:val="nil"/>
          <w:left w:val="nil"/>
          <w:bottom w:val="nil"/>
          <w:right w:val="nil"/>
          <w:between w:val="nil"/>
        </w:pBdr>
        <w:spacing w:line="276" w:lineRule="auto"/>
        <w:ind w:right="257" w:hanging="2"/>
        <w:jc w:val="both"/>
        <w:rPr>
          <w:rFonts w:ascii="Garamond" w:eastAsia="Garamond" w:hAnsi="Garamond" w:cs="Garamond"/>
          <w:color w:val="000000"/>
        </w:rPr>
      </w:pPr>
      <w:r>
        <w:rPr>
          <w:rFonts w:ascii="Garamond" w:eastAsia="Garamond" w:hAnsi="Garamond" w:cs="Garamond"/>
          <w:color w:val="000000"/>
        </w:rPr>
        <w:t xml:space="preserve">di accedere </w:t>
      </w:r>
      <w:r>
        <w:rPr>
          <w:rFonts w:ascii="Garamond" w:eastAsia="Garamond" w:hAnsi="Garamond" w:cs="Garamond"/>
        </w:rPr>
        <w:t>alle risorse economiche</w:t>
      </w:r>
      <w:r>
        <w:rPr>
          <w:rFonts w:ascii="Garamond" w:eastAsia="Garamond" w:hAnsi="Garamond" w:cs="Garamond"/>
          <w:color w:val="000000"/>
        </w:rPr>
        <w:t xml:space="preserve"> p</w:t>
      </w:r>
      <w:r>
        <w:rPr>
          <w:rFonts w:ascii="Garamond" w:eastAsia="Garamond" w:hAnsi="Garamond" w:cs="Garamond"/>
        </w:rPr>
        <w:t>reviste dall</w:t>
      </w:r>
      <w:r>
        <w:rPr>
          <w:rFonts w:ascii="Garamond" w:eastAsia="Garamond" w:hAnsi="Garamond" w:cs="Garamond"/>
          <w:color w:val="000000"/>
        </w:rPr>
        <w:t xml:space="preserve">’Avviso pubblico per la presentazione di proposte progettuali da finanziare a valere sul Fondo Nazionale Politiche Giovanili “Arte e Musica in Abruzzo - A.M.A.”, avendo i requisiti di cui all’art. 5 dell’Avviso, per un importo pari a </w:t>
      </w:r>
      <w:r>
        <w:rPr>
          <w:rFonts w:ascii="Garamond" w:eastAsia="Garamond" w:hAnsi="Garamond" w:cs="Garamond"/>
          <w:b/>
          <w:bCs/>
          <w:color w:val="000000"/>
        </w:rPr>
        <w:t>€ 110.000,00</w:t>
      </w:r>
      <w:r>
        <w:rPr>
          <w:rFonts w:ascii="Garamond" w:eastAsia="Garamond" w:hAnsi="Garamond" w:cs="Garamond"/>
          <w:color w:val="000000"/>
        </w:rPr>
        <w:t xml:space="preserve"> (importo fisso di finanziamento regionale, Art. 2 dell’Avviso; come da Piano Economico – Allegato A7), oltre cofinan</w:t>
      </w:r>
      <w:r>
        <w:rPr>
          <w:rFonts w:ascii="Garamond" w:eastAsia="Garamond" w:hAnsi="Garamond" w:cs="Garamond"/>
        </w:rPr>
        <w:t xml:space="preserve">ziamento obbligatorio. </w:t>
      </w:r>
    </w:p>
    <w:p w14:paraId="214FFBE7" w14:textId="77777777" w:rsidR="000E7346" w:rsidRDefault="000E7346">
      <w:pPr>
        <w:pBdr>
          <w:top w:val="nil"/>
          <w:left w:val="nil"/>
          <w:bottom w:val="nil"/>
          <w:right w:val="nil"/>
          <w:between w:val="nil"/>
        </w:pBdr>
        <w:spacing w:line="276" w:lineRule="auto"/>
        <w:ind w:right="257" w:hanging="2"/>
        <w:jc w:val="both"/>
        <w:rPr>
          <w:rFonts w:ascii="Garamond" w:eastAsia="Garamond" w:hAnsi="Garamond" w:cs="Garamond"/>
          <w:color w:val="000000"/>
        </w:rPr>
      </w:pPr>
    </w:p>
    <w:p w14:paraId="147F9334" w14:textId="77777777" w:rsidR="000E7346" w:rsidRDefault="00E33EFE">
      <w:pPr>
        <w:pBdr>
          <w:top w:val="nil"/>
          <w:left w:val="nil"/>
          <w:bottom w:val="nil"/>
          <w:right w:val="nil"/>
          <w:between w:val="nil"/>
        </w:pBdr>
        <w:spacing w:line="276" w:lineRule="auto"/>
        <w:ind w:right="212" w:hanging="2"/>
        <w:jc w:val="center"/>
        <w:rPr>
          <w:rFonts w:ascii="Garamond" w:eastAsia="Garamond" w:hAnsi="Garamond" w:cs="Garamond"/>
          <w:color w:val="000000"/>
        </w:rPr>
      </w:pPr>
      <w:r>
        <w:rPr>
          <w:rFonts w:ascii="Garamond" w:eastAsia="Garamond" w:hAnsi="Garamond" w:cs="Garamond"/>
          <w:b/>
          <w:bCs/>
          <w:color w:val="000000"/>
        </w:rPr>
        <w:t>D I C H I A R A</w:t>
      </w:r>
    </w:p>
    <w:p w14:paraId="7D3EF3E6" w14:textId="77777777" w:rsidR="000E7346" w:rsidRDefault="000E7346">
      <w:pPr>
        <w:pBdr>
          <w:top w:val="nil"/>
          <w:left w:val="nil"/>
          <w:bottom w:val="nil"/>
          <w:right w:val="nil"/>
          <w:between w:val="nil"/>
        </w:pBdr>
        <w:spacing w:line="276" w:lineRule="auto"/>
        <w:ind w:right="212" w:hanging="2"/>
        <w:jc w:val="both"/>
        <w:rPr>
          <w:rFonts w:ascii="Garamond" w:eastAsia="Garamond" w:hAnsi="Garamond" w:cs="Garamond"/>
        </w:rPr>
      </w:pPr>
    </w:p>
    <w:p w14:paraId="731FBFBA" w14:textId="77777777" w:rsidR="000E7346" w:rsidRDefault="00E33EFE">
      <w:pPr>
        <w:widowControl w:val="0"/>
        <w:numPr>
          <w:ilvl w:val="0"/>
          <w:numId w:val="2"/>
        </w:numPr>
        <w:pBdr>
          <w:top w:val="nil"/>
          <w:left w:val="nil"/>
          <w:bottom w:val="nil"/>
          <w:right w:val="nil"/>
          <w:between w:val="nil"/>
        </w:pBdr>
        <w:rPr>
          <w:color w:val="000000"/>
        </w:rPr>
      </w:pPr>
      <w:r>
        <w:rPr>
          <w:rFonts w:ascii="Garamond" w:eastAsia="Garamond" w:hAnsi="Garamond" w:cs="Garamond"/>
          <w:color w:val="000000"/>
        </w:rPr>
        <w:t>di impegnarsi a costituirsi in ATS con i seguenti partners della proposta progettuale, in coerenza con quanto previsto dall’art. 5 dell’Avviso (un altro Ambito Distrettuale Sociale e almeno due dei soggetti ivi elencati):</w:t>
      </w:r>
    </w:p>
    <w:p w14:paraId="240B4878" w14:textId="77777777" w:rsidR="000E7346" w:rsidRDefault="000E7346">
      <w:pPr>
        <w:pBdr>
          <w:top w:val="nil"/>
          <w:left w:val="nil"/>
          <w:bottom w:val="nil"/>
          <w:right w:val="nil"/>
          <w:between w:val="nil"/>
        </w:pBdr>
        <w:tabs>
          <w:tab w:val="left" w:pos="480"/>
        </w:tabs>
        <w:spacing w:line="276" w:lineRule="auto"/>
        <w:ind w:right="212"/>
        <w:jc w:val="both"/>
        <w:rPr>
          <w:rFonts w:ascii="Garamond" w:eastAsia="Garamond" w:hAnsi="Garamond" w:cs="Garamond"/>
          <w:color w:val="000000"/>
        </w:rPr>
      </w:pPr>
    </w:p>
    <w:p w14:paraId="5FE7EDD9" w14:textId="77777777" w:rsidR="000E7346" w:rsidRDefault="000E7346">
      <w:pPr>
        <w:pBdr>
          <w:top w:val="nil"/>
          <w:left w:val="nil"/>
          <w:bottom w:val="nil"/>
          <w:right w:val="nil"/>
          <w:between w:val="nil"/>
        </w:pBdr>
        <w:tabs>
          <w:tab w:val="left" w:pos="480"/>
        </w:tabs>
        <w:spacing w:line="276" w:lineRule="auto"/>
        <w:ind w:right="212" w:hanging="2"/>
        <w:jc w:val="both"/>
        <w:rPr>
          <w:rFonts w:ascii="Garamond" w:eastAsia="Garamond" w:hAnsi="Garamond" w:cs="Garamond"/>
        </w:rPr>
      </w:pPr>
    </w:p>
    <w:p w14:paraId="5F9C77E5" w14:textId="77777777" w:rsidR="000E7346" w:rsidRDefault="000E7346">
      <w:pPr>
        <w:pBdr>
          <w:top w:val="nil"/>
          <w:left w:val="nil"/>
          <w:bottom w:val="nil"/>
          <w:right w:val="nil"/>
          <w:between w:val="nil"/>
        </w:pBdr>
        <w:tabs>
          <w:tab w:val="left" w:pos="480"/>
        </w:tabs>
        <w:spacing w:line="276" w:lineRule="auto"/>
        <w:ind w:right="212" w:hanging="2"/>
        <w:jc w:val="both"/>
        <w:rPr>
          <w:rFonts w:ascii="Garamond" w:eastAsia="Garamond" w:hAnsi="Garamond" w:cs="Garamond"/>
        </w:rPr>
      </w:pPr>
    </w:p>
    <w:tbl>
      <w:tblPr>
        <w:tblStyle w:val="a3"/>
        <w:tblW w:w="10106"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94"/>
        <w:gridCol w:w="3118"/>
        <w:gridCol w:w="2126"/>
        <w:gridCol w:w="2268"/>
      </w:tblGrid>
      <w:tr w:rsidR="000E7346" w14:paraId="2533D7F6" w14:textId="77777777">
        <w:tc>
          <w:tcPr>
            <w:tcW w:w="2594" w:type="dxa"/>
            <w:shd w:val="clear" w:color="auto" w:fill="auto"/>
            <w:tcMar>
              <w:top w:w="100" w:type="dxa"/>
              <w:left w:w="100" w:type="dxa"/>
              <w:bottom w:w="100" w:type="dxa"/>
              <w:right w:w="100" w:type="dxa"/>
            </w:tcMar>
          </w:tcPr>
          <w:p w14:paraId="10B072C5" w14:textId="77777777" w:rsidR="000E7346" w:rsidRDefault="00E33EFE">
            <w:pPr>
              <w:widowControl w:val="0"/>
              <w:pBdr>
                <w:top w:val="nil"/>
                <w:left w:val="nil"/>
                <w:bottom w:val="nil"/>
                <w:right w:val="nil"/>
                <w:between w:val="nil"/>
              </w:pBdr>
              <w:spacing w:line="276" w:lineRule="auto"/>
              <w:ind w:hanging="2"/>
              <w:jc w:val="both"/>
              <w:rPr>
                <w:rFonts w:ascii="Garamond" w:eastAsia="Garamond" w:hAnsi="Garamond" w:cs="Garamond"/>
                <w:b/>
                <w:bCs/>
              </w:rPr>
            </w:pPr>
            <w:r>
              <w:rPr>
                <w:rFonts w:ascii="Garamond" w:eastAsia="Garamond" w:hAnsi="Garamond" w:cs="Garamond"/>
                <w:b/>
                <w:bCs/>
              </w:rPr>
              <w:lastRenderedPageBreak/>
              <w:t>Denominazione partner</w:t>
            </w:r>
          </w:p>
        </w:tc>
        <w:tc>
          <w:tcPr>
            <w:tcW w:w="3118" w:type="dxa"/>
          </w:tcPr>
          <w:p w14:paraId="5C2FBC97" w14:textId="77777777" w:rsidR="000E7346" w:rsidRDefault="00E33EFE">
            <w:pPr>
              <w:widowControl w:val="0"/>
              <w:pBdr>
                <w:top w:val="nil"/>
                <w:left w:val="nil"/>
                <w:bottom w:val="nil"/>
                <w:right w:val="nil"/>
                <w:between w:val="nil"/>
              </w:pBdr>
              <w:spacing w:line="276" w:lineRule="auto"/>
              <w:ind w:hanging="2"/>
              <w:jc w:val="both"/>
              <w:rPr>
                <w:rFonts w:ascii="Garamond" w:eastAsia="Garamond" w:hAnsi="Garamond" w:cs="Garamond"/>
                <w:b/>
                <w:bCs/>
              </w:rPr>
            </w:pPr>
            <w:r>
              <w:rPr>
                <w:rFonts w:ascii="Garamond" w:eastAsia="Garamond" w:hAnsi="Garamond" w:cs="Garamond"/>
                <w:b/>
                <w:bCs/>
              </w:rPr>
              <w:t>Tipologia soggetto (Ambito Distrettuale Sociale / ETS — specificare / Fondazione / ASD)</w:t>
            </w:r>
          </w:p>
        </w:tc>
        <w:tc>
          <w:tcPr>
            <w:tcW w:w="2126" w:type="dxa"/>
            <w:shd w:val="clear" w:color="auto" w:fill="auto"/>
            <w:tcMar>
              <w:top w:w="100" w:type="dxa"/>
              <w:left w:w="100" w:type="dxa"/>
              <w:bottom w:w="100" w:type="dxa"/>
              <w:right w:w="100" w:type="dxa"/>
            </w:tcMar>
          </w:tcPr>
          <w:p w14:paraId="2E62E292" w14:textId="77777777" w:rsidR="000E7346" w:rsidRDefault="00E33EFE">
            <w:pPr>
              <w:widowControl w:val="0"/>
              <w:pBdr>
                <w:top w:val="nil"/>
                <w:left w:val="nil"/>
                <w:bottom w:val="nil"/>
                <w:right w:val="nil"/>
                <w:between w:val="nil"/>
              </w:pBdr>
              <w:spacing w:line="276" w:lineRule="auto"/>
              <w:ind w:hanging="2"/>
              <w:jc w:val="both"/>
              <w:rPr>
                <w:rFonts w:ascii="Garamond" w:eastAsia="Garamond" w:hAnsi="Garamond" w:cs="Garamond"/>
                <w:b/>
                <w:bCs/>
              </w:rPr>
            </w:pPr>
            <w:r>
              <w:rPr>
                <w:rFonts w:ascii="Garamond" w:eastAsia="Garamond" w:hAnsi="Garamond" w:cs="Garamond"/>
                <w:b/>
                <w:bCs/>
              </w:rPr>
              <w:t xml:space="preserve">Sede legale e/o operativa partner </w:t>
            </w:r>
          </w:p>
        </w:tc>
        <w:tc>
          <w:tcPr>
            <w:tcW w:w="2268" w:type="dxa"/>
            <w:shd w:val="clear" w:color="auto" w:fill="auto"/>
            <w:tcMar>
              <w:top w:w="100" w:type="dxa"/>
              <w:left w:w="100" w:type="dxa"/>
              <w:bottom w:w="100" w:type="dxa"/>
              <w:right w:w="100" w:type="dxa"/>
            </w:tcMar>
          </w:tcPr>
          <w:p w14:paraId="229ABC3B" w14:textId="77777777" w:rsidR="000E7346" w:rsidRDefault="00E33EFE">
            <w:pPr>
              <w:widowControl w:val="0"/>
              <w:pBdr>
                <w:top w:val="nil"/>
                <w:left w:val="nil"/>
                <w:bottom w:val="nil"/>
                <w:right w:val="nil"/>
                <w:between w:val="nil"/>
              </w:pBdr>
              <w:spacing w:line="276" w:lineRule="auto"/>
              <w:ind w:hanging="2"/>
              <w:jc w:val="both"/>
              <w:rPr>
                <w:rFonts w:ascii="Garamond" w:eastAsia="Garamond" w:hAnsi="Garamond" w:cs="Garamond"/>
                <w:b/>
                <w:bCs/>
              </w:rPr>
            </w:pPr>
            <w:r>
              <w:rPr>
                <w:rFonts w:ascii="Garamond" w:eastAsia="Garamond" w:hAnsi="Garamond" w:cs="Garamond"/>
                <w:b/>
                <w:bCs/>
              </w:rPr>
              <w:t>CF partner</w:t>
            </w:r>
          </w:p>
        </w:tc>
      </w:tr>
      <w:tr w:rsidR="000E7346" w14:paraId="1122AF68" w14:textId="77777777">
        <w:tc>
          <w:tcPr>
            <w:tcW w:w="2594" w:type="dxa"/>
            <w:shd w:val="clear" w:color="auto" w:fill="auto"/>
            <w:tcMar>
              <w:top w:w="100" w:type="dxa"/>
              <w:left w:w="100" w:type="dxa"/>
              <w:bottom w:w="100" w:type="dxa"/>
              <w:right w:w="100" w:type="dxa"/>
            </w:tcMar>
          </w:tcPr>
          <w:p w14:paraId="50F0B881" w14:textId="77777777" w:rsidR="000E7346" w:rsidRDefault="000E7346">
            <w:pPr>
              <w:widowControl w:val="0"/>
              <w:pBdr>
                <w:top w:val="nil"/>
                <w:left w:val="nil"/>
                <w:bottom w:val="nil"/>
                <w:right w:val="nil"/>
                <w:between w:val="nil"/>
              </w:pBdr>
              <w:spacing w:line="276" w:lineRule="auto"/>
              <w:ind w:hanging="2"/>
              <w:jc w:val="both"/>
              <w:rPr>
                <w:rFonts w:ascii="Garamond" w:eastAsia="Garamond" w:hAnsi="Garamond" w:cs="Garamond"/>
              </w:rPr>
            </w:pPr>
          </w:p>
        </w:tc>
        <w:tc>
          <w:tcPr>
            <w:tcW w:w="3118" w:type="dxa"/>
          </w:tcPr>
          <w:p w14:paraId="3DE31949" w14:textId="77777777" w:rsidR="000E7346" w:rsidRDefault="000E7346">
            <w:pPr>
              <w:widowControl w:val="0"/>
              <w:pBdr>
                <w:top w:val="nil"/>
                <w:left w:val="nil"/>
                <w:bottom w:val="nil"/>
                <w:right w:val="nil"/>
                <w:between w:val="nil"/>
              </w:pBdr>
              <w:spacing w:line="276" w:lineRule="auto"/>
              <w:ind w:hanging="2"/>
              <w:jc w:val="both"/>
              <w:rPr>
                <w:rFonts w:ascii="Garamond" w:eastAsia="Garamond" w:hAnsi="Garamond" w:cs="Garamond"/>
              </w:rPr>
            </w:pPr>
          </w:p>
        </w:tc>
        <w:tc>
          <w:tcPr>
            <w:tcW w:w="2126" w:type="dxa"/>
            <w:shd w:val="clear" w:color="auto" w:fill="auto"/>
            <w:tcMar>
              <w:top w:w="100" w:type="dxa"/>
              <w:left w:w="100" w:type="dxa"/>
              <w:bottom w:w="100" w:type="dxa"/>
              <w:right w:w="100" w:type="dxa"/>
            </w:tcMar>
          </w:tcPr>
          <w:p w14:paraId="4C4DD8FD" w14:textId="77777777" w:rsidR="000E7346" w:rsidRDefault="000E7346">
            <w:pPr>
              <w:widowControl w:val="0"/>
              <w:pBdr>
                <w:top w:val="nil"/>
                <w:left w:val="nil"/>
                <w:bottom w:val="nil"/>
                <w:right w:val="nil"/>
                <w:between w:val="nil"/>
              </w:pBdr>
              <w:spacing w:line="276" w:lineRule="auto"/>
              <w:ind w:hanging="2"/>
              <w:jc w:val="both"/>
              <w:rPr>
                <w:rFonts w:ascii="Garamond" w:eastAsia="Garamond" w:hAnsi="Garamond" w:cs="Garamond"/>
              </w:rPr>
            </w:pPr>
          </w:p>
        </w:tc>
        <w:tc>
          <w:tcPr>
            <w:tcW w:w="2268" w:type="dxa"/>
            <w:shd w:val="clear" w:color="auto" w:fill="auto"/>
            <w:tcMar>
              <w:top w:w="100" w:type="dxa"/>
              <w:left w:w="100" w:type="dxa"/>
              <w:bottom w:w="100" w:type="dxa"/>
              <w:right w:w="100" w:type="dxa"/>
            </w:tcMar>
          </w:tcPr>
          <w:p w14:paraId="618A4916" w14:textId="77777777" w:rsidR="000E7346" w:rsidRDefault="000E7346">
            <w:pPr>
              <w:widowControl w:val="0"/>
              <w:pBdr>
                <w:top w:val="nil"/>
                <w:left w:val="nil"/>
                <w:bottom w:val="nil"/>
                <w:right w:val="nil"/>
                <w:between w:val="nil"/>
              </w:pBdr>
              <w:spacing w:line="276" w:lineRule="auto"/>
              <w:ind w:hanging="2"/>
              <w:jc w:val="both"/>
              <w:rPr>
                <w:rFonts w:ascii="Garamond" w:eastAsia="Garamond" w:hAnsi="Garamond" w:cs="Garamond"/>
              </w:rPr>
            </w:pPr>
          </w:p>
        </w:tc>
      </w:tr>
      <w:tr w:rsidR="000E7346" w14:paraId="7E994D44" w14:textId="77777777">
        <w:tc>
          <w:tcPr>
            <w:tcW w:w="2594" w:type="dxa"/>
            <w:shd w:val="clear" w:color="auto" w:fill="auto"/>
            <w:tcMar>
              <w:top w:w="100" w:type="dxa"/>
              <w:left w:w="100" w:type="dxa"/>
              <w:bottom w:w="100" w:type="dxa"/>
              <w:right w:w="100" w:type="dxa"/>
            </w:tcMar>
          </w:tcPr>
          <w:p w14:paraId="7AAFD729" w14:textId="77777777" w:rsidR="000E7346" w:rsidRDefault="000E7346">
            <w:pPr>
              <w:widowControl w:val="0"/>
              <w:pBdr>
                <w:top w:val="nil"/>
                <w:left w:val="nil"/>
                <w:bottom w:val="nil"/>
                <w:right w:val="nil"/>
                <w:between w:val="nil"/>
              </w:pBdr>
              <w:spacing w:line="276" w:lineRule="auto"/>
              <w:ind w:hanging="2"/>
              <w:jc w:val="both"/>
              <w:rPr>
                <w:rFonts w:ascii="Garamond" w:eastAsia="Garamond" w:hAnsi="Garamond" w:cs="Garamond"/>
              </w:rPr>
            </w:pPr>
          </w:p>
        </w:tc>
        <w:tc>
          <w:tcPr>
            <w:tcW w:w="3118" w:type="dxa"/>
          </w:tcPr>
          <w:p w14:paraId="46DE2A71" w14:textId="77777777" w:rsidR="000E7346" w:rsidRDefault="000E7346">
            <w:pPr>
              <w:widowControl w:val="0"/>
              <w:pBdr>
                <w:top w:val="nil"/>
                <w:left w:val="nil"/>
                <w:bottom w:val="nil"/>
                <w:right w:val="nil"/>
                <w:between w:val="nil"/>
              </w:pBdr>
              <w:spacing w:line="276" w:lineRule="auto"/>
              <w:ind w:hanging="2"/>
              <w:jc w:val="both"/>
              <w:rPr>
                <w:rFonts w:ascii="Garamond" w:eastAsia="Garamond" w:hAnsi="Garamond" w:cs="Garamond"/>
              </w:rPr>
            </w:pPr>
          </w:p>
        </w:tc>
        <w:tc>
          <w:tcPr>
            <w:tcW w:w="2126" w:type="dxa"/>
            <w:shd w:val="clear" w:color="auto" w:fill="auto"/>
            <w:tcMar>
              <w:top w:w="100" w:type="dxa"/>
              <w:left w:w="100" w:type="dxa"/>
              <w:bottom w:w="100" w:type="dxa"/>
              <w:right w:w="100" w:type="dxa"/>
            </w:tcMar>
          </w:tcPr>
          <w:p w14:paraId="540F1647" w14:textId="77777777" w:rsidR="000E7346" w:rsidRDefault="000E7346">
            <w:pPr>
              <w:widowControl w:val="0"/>
              <w:pBdr>
                <w:top w:val="nil"/>
                <w:left w:val="nil"/>
                <w:bottom w:val="nil"/>
                <w:right w:val="nil"/>
                <w:between w:val="nil"/>
              </w:pBdr>
              <w:spacing w:line="276" w:lineRule="auto"/>
              <w:ind w:hanging="2"/>
              <w:jc w:val="both"/>
              <w:rPr>
                <w:rFonts w:ascii="Garamond" w:eastAsia="Garamond" w:hAnsi="Garamond" w:cs="Garamond"/>
              </w:rPr>
            </w:pPr>
          </w:p>
        </w:tc>
        <w:tc>
          <w:tcPr>
            <w:tcW w:w="2268" w:type="dxa"/>
            <w:shd w:val="clear" w:color="auto" w:fill="auto"/>
            <w:tcMar>
              <w:top w:w="100" w:type="dxa"/>
              <w:left w:w="100" w:type="dxa"/>
              <w:bottom w:w="100" w:type="dxa"/>
              <w:right w:w="100" w:type="dxa"/>
            </w:tcMar>
          </w:tcPr>
          <w:p w14:paraId="61D68AD7" w14:textId="77777777" w:rsidR="000E7346" w:rsidRDefault="000E7346">
            <w:pPr>
              <w:widowControl w:val="0"/>
              <w:pBdr>
                <w:top w:val="nil"/>
                <w:left w:val="nil"/>
                <w:bottom w:val="nil"/>
                <w:right w:val="nil"/>
                <w:between w:val="nil"/>
              </w:pBdr>
              <w:spacing w:line="276" w:lineRule="auto"/>
              <w:ind w:hanging="2"/>
              <w:jc w:val="both"/>
              <w:rPr>
                <w:rFonts w:ascii="Garamond" w:eastAsia="Garamond" w:hAnsi="Garamond" w:cs="Garamond"/>
              </w:rPr>
            </w:pPr>
          </w:p>
        </w:tc>
      </w:tr>
      <w:tr w:rsidR="000E7346" w14:paraId="6ADCDA29" w14:textId="77777777">
        <w:tc>
          <w:tcPr>
            <w:tcW w:w="2594" w:type="dxa"/>
            <w:shd w:val="clear" w:color="auto" w:fill="auto"/>
            <w:tcMar>
              <w:top w:w="100" w:type="dxa"/>
              <w:left w:w="100" w:type="dxa"/>
              <w:bottom w:w="100" w:type="dxa"/>
              <w:right w:w="100" w:type="dxa"/>
            </w:tcMar>
          </w:tcPr>
          <w:p w14:paraId="5A3630DF" w14:textId="77777777" w:rsidR="000E7346" w:rsidRDefault="000E7346">
            <w:pPr>
              <w:widowControl w:val="0"/>
              <w:pBdr>
                <w:top w:val="nil"/>
                <w:left w:val="nil"/>
                <w:bottom w:val="nil"/>
                <w:right w:val="nil"/>
                <w:between w:val="nil"/>
              </w:pBdr>
              <w:spacing w:line="276" w:lineRule="auto"/>
              <w:ind w:hanging="2"/>
              <w:jc w:val="both"/>
              <w:rPr>
                <w:rFonts w:ascii="Garamond" w:eastAsia="Garamond" w:hAnsi="Garamond" w:cs="Garamond"/>
              </w:rPr>
            </w:pPr>
          </w:p>
        </w:tc>
        <w:tc>
          <w:tcPr>
            <w:tcW w:w="3118" w:type="dxa"/>
          </w:tcPr>
          <w:p w14:paraId="6BFDCEEC" w14:textId="77777777" w:rsidR="000E7346" w:rsidRDefault="000E7346">
            <w:pPr>
              <w:widowControl w:val="0"/>
              <w:pBdr>
                <w:top w:val="nil"/>
                <w:left w:val="nil"/>
                <w:bottom w:val="nil"/>
                <w:right w:val="nil"/>
                <w:between w:val="nil"/>
              </w:pBdr>
              <w:spacing w:line="276" w:lineRule="auto"/>
              <w:ind w:hanging="2"/>
              <w:jc w:val="both"/>
              <w:rPr>
                <w:rFonts w:ascii="Garamond" w:eastAsia="Garamond" w:hAnsi="Garamond" w:cs="Garamond"/>
              </w:rPr>
            </w:pPr>
          </w:p>
        </w:tc>
        <w:tc>
          <w:tcPr>
            <w:tcW w:w="2126" w:type="dxa"/>
            <w:shd w:val="clear" w:color="auto" w:fill="auto"/>
            <w:tcMar>
              <w:top w:w="100" w:type="dxa"/>
              <w:left w:w="100" w:type="dxa"/>
              <w:bottom w:w="100" w:type="dxa"/>
              <w:right w:w="100" w:type="dxa"/>
            </w:tcMar>
          </w:tcPr>
          <w:p w14:paraId="02F833DE" w14:textId="77777777" w:rsidR="000E7346" w:rsidRDefault="000E7346">
            <w:pPr>
              <w:widowControl w:val="0"/>
              <w:pBdr>
                <w:top w:val="nil"/>
                <w:left w:val="nil"/>
                <w:bottom w:val="nil"/>
                <w:right w:val="nil"/>
                <w:between w:val="nil"/>
              </w:pBdr>
              <w:spacing w:line="276" w:lineRule="auto"/>
              <w:ind w:hanging="2"/>
              <w:jc w:val="both"/>
              <w:rPr>
                <w:rFonts w:ascii="Garamond" w:eastAsia="Garamond" w:hAnsi="Garamond" w:cs="Garamond"/>
              </w:rPr>
            </w:pPr>
          </w:p>
        </w:tc>
        <w:tc>
          <w:tcPr>
            <w:tcW w:w="2268" w:type="dxa"/>
            <w:shd w:val="clear" w:color="auto" w:fill="auto"/>
            <w:tcMar>
              <w:top w:w="100" w:type="dxa"/>
              <w:left w:w="100" w:type="dxa"/>
              <w:bottom w:w="100" w:type="dxa"/>
              <w:right w:w="100" w:type="dxa"/>
            </w:tcMar>
          </w:tcPr>
          <w:p w14:paraId="06EA7024" w14:textId="77777777" w:rsidR="000E7346" w:rsidRDefault="000E7346">
            <w:pPr>
              <w:widowControl w:val="0"/>
              <w:pBdr>
                <w:top w:val="nil"/>
                <w:left w:val="nil"/>
                <w:bottom w:val="nil"/>
                <w:right w:val="nil"/>
                <w:between w:val="nil"/>
              </w:pBdr>
              <w:spacing w:line="276" w:lineRule="auto"/>
              <w:ind w:hanging="2"/>
              <w:jc w:val="both"/>
              <w:rPr>
                <w:rFonts w:ascii="Garamond" w:eastAsia="Garamond" w:hAnsi="Garamond" w:cs="Garamond"/>
              </w:rPr>
            </w:pPr>
          </w:p>
        </w:tc>
      </w:tr>
      <w:tr w:rsidR="000E7346" w14:paraId="6AD7812B" w14:textId="77777777">
        <w:tc>
          <w:tcPr>
            <w:tcW w:w="2594" w:type="dxa"/>
            <w:shd w:val="clear" w:color="auto" w:fill="auto"/>
            <w:tcMar>
              <w:top w:w="100" w:type="dxa"/>
              <w:left w:w="100" w:type="dxa"/>
              <w:bottom w:w="100" w:type="dxa"/>
              <w:right w:w="100" w:type="dxa"/>
            </w:tcMar>
          </w:tcPr>
          <w:p w14:paraId="35AA59DC" w14:textId="77777777" w:rsidR="000E7346" w:rsidRDefault="000E7346">
            <w:pPr>
              <w:widowControl w:val="0"/>
              <w:pBdr>
                <w:top w:val="nil"/>
                <w:left w:val="nil"/>
                <w:bottom w:val="nil"/>
                <w:right w:val="nil"/>
                <w:between w:val="nil"/>
              </w:pBdr>
              <w:spacing w:line="276" w:lineRule="auto"/>
              <w:ind w:hanging="2"/>
              <w:jc w:val="both"/>
              <w:rPr>
                <w:rFonts w:ascii="Garamond" w:eastAsia="Garamond" w:hAnsi="Garamond" w:cs="Garamond"/>
              </w:rPr>
            </w:pPr>
          </w:p>
        </w:tc>
        <w:tc>
          <w:tcPr>
            <w:tcW w:w="3118" w:type="dxa"/>
          </w:tcPr>
          <w:p w14:paraId="63462B1B" w14:textId="77777777" w:rsidR="000E7346" w:rsidRDefault="000E7346">
            <w:pPr>
              <w:widowControl w:val="0"/>
              <w:pBdr>
                <w:top w:val="nil"/>
                <w:left w:val="nil"/>
                <w:bottom w:val="nil"/>
                <w:right w:val="nil"/>
                <w:between w:val="nil"/>
              </w:pBdr>
              <w:spacing w:line="276" w:lineRule="auto"/>
              <w:ind w:hanging="2"/>
              <w:jc w:val="both"/>
              <w:rPr>
                <w:rFonts w:ascii="Garamond" w:eastAsia="Garamond" w:hAnsi="Garamond" w:cs="Garamond"/>
              </w:rPr>
            </w:pPr>
          </w:p>
        </w:tc>
        <w:tc>
          <w:tcPr>
            <w:tcW w:w="2126" w:type="dxa"/>
            <w:shd w:val="clear" w:color="auto" w:fill="auto"/>
            <w:tcMar>
              <w:top w:w="100" w:type="dxa"/>
              <w:left w:w="100" w:type="dxa"/>
              <w:bottom w:w="100" w:type="dxa"/>
              <w:right w:w="100" w:type="dxa"/>
            </w:tcMar>
          </w:tcPr>
          <w:p w14:paraId="15F09104" w14:textId="77777777" w:rsidR="000E7346" w:rsidRDefault="000E7346">
            <w:pPr>
              <w:widowControl w:val="0"/>
              <w:pBdr>
                <w:top w:val="nil"/>
                <w:left w:val="nil"/>
                <w:bottom w:val="nil"/>
                <w:right w:val="nil"/>
                <w:between w:val="nil"/>
              </w:pBdr>
              <w:spacing w:line="276" w:lineRule="auto"/>
              <w:ind w:hanging="2"/>
              <w:jc w:val="both"/>
              <w:rPr>
                <w:rFonts w:ascii="Garamond" w:eastAsia="Garamond" w:hAnsi="Garamond" w:cs="Garamond"/>
              </w:rPr>
            </w:pPr>
          </w:p>
        </w:tc>
        <w:tc>
          <w:tcPr>
            <w:tcW w:w="2268" w:type="dxa"/>
            <w:shd w:val="clear" w:color="auto" w:fill="auto"/>
            <w:tcMar>
              <w:top w:w="100" w:type="dxa"/>
              <w:left w:w="100" w:type="dxa"/>
              <w:bottom w:w="100" w:type="dxa"/>
              <w:right w:w="100" w:type="dxa"/>
            </w:tcMar>
          </w:tcPr>
          <w:p w14:paraId="48F7F0A3" w14:textId="77777777" w:rsidR="000E7346" w:rsidRDefault="000E7346">
            <w:pPr>
              <w:widowControl w:val="0"/>
              <w:pBdr>
                <w:top w:val="nil"/>
                <w:left w:val="nil"/>
                <w:bottom w:val="nil"/>
                <w:right w:val="nil"/>
                <w:between w:val="nil"/>
              </w:pBdr>
              <w:spacing w:line="276" w:lineRule="auto"/>
              <w:ind w:hanging="2"/>
              <w:jc w:val="both"/>
              <w:rPr>
                <w:rFonts w:ascii="Garamond" w:eastAsia="Garamond" w:hAnsi="Garamond" w:cs="Garamond"/>
              </w:rPr>
            </w:pPr>
          </w:p>
        </w:tc>
      </w:tr>
      <w:tr w:rsidR="000E7346" w14:paraId="2D010D8A" w14:textId="77777777">
        <w:tc>
          <w:tcPr>
            <w:tcW w:w="2594" w:type="dxa"/>
            <w:shd w:val="clear" w:color="auto" w:fill="auto"/>
            <w:tcMar>
              <w:top w:w="100" w:type="dxa"/>
              <w:left w:w="100" w:type="dxa"/>
              <w:bottom w:w="100" w:type="dxa"/>
              <w:right w:w="100" w:type="dxa"/>
            </w:tcMar>
          </w:tcPr>
          <w:p w14:paraId="6883344C" w14:textId="77777777" w:rsidR="000E7346" w:rsidRDefault="000E7346">
            <w:pPr>
              <w:widowControl w:val="0"/>
              <w:pBdr>
                <w:top w:val="nil"/>
                <w:left w:val="nil"/>
                <w:bottom w:val="nil"/>
                <w:right w:val="nil"/>
                <w:between w:val="nil"/>
              </w:pBdr>
              <w:spacing w:line="276" w:lineRule="auto"/>
              <w:ind w:hanging="2"/>
              <w:jc w:val="both"/>
              <w:rPr>
                <w:rFonts w:ascii="Garamond" w:eastAsia="Garamond" w:hAnsi="Garamond" w:cs="Garamond"/>
              </w:rPr>
            </w:pPr>
          </w:p>
        </w:tc>
        <w:tc>
          <w:tcPr>
            <w:tcW w:w="3118" w:type="dxa"/>
          </w:tcPr>
          <w:p w14:paraId="0C7A342F" w14:textId="77777777" w:rsidR="000E7346" w:rsidRDefault="000E7346">
            <w:pPr>
              <w:widowControl w:val="0"/>
              <w:pBdr>
                <w:top w:val="nil"/>
                <w:left w:val="nil"/>
                <w:bottom w:val="nil"/>
                <w:right w:val="nil"/>
                <w:between w:val="nil"/>
              </w:pBdr>
              <w:spacing w:line="276" w:lineRule="auto"/>
              <w:ind w:hanging="2"/>
              <w:jc w:val="both"/>
              <w:rPr>
                <w:rFonts w:ascii="Garamond" w:eastAsia="Garamond" w:hAnsi="Garamond" w:cs="Garamond"/>
              </w:rPr>
            </w:pPr>
          </w:p>
        </w:tc>
        <w:tc>
          <w:tcPr>
            <w:tcW w:w="2126" w:type="dxa"/>
            <w:shd w:val="clear" w:color="auto" w:fill="auto"/>
            <w:tcMar>
              <w:top w:w="100" w:type="dxa"/>
              <w:left w:w="100" w:type="dxa"/>
              <w:bottom w:w="100" w:type="dxa"/>
              <w:right w:w="100" w:type="dxa"/>
            </w:tcMar>
          </w:tcPr>
          <w:p w14:paraId="4730AA1E" w14:textId="77777777" w:rsidR="000E7346" w:rsidRDefault="000E7346">
            <w:pPr>
              <w:widowControl w:val="0"/>
              <w:pBdr>
                <w:top w:val="nil"/>
                <w:left w:val="nil"/>
                <w:bottom w:val="nil"/>
                <w:right w:val="nil"/>
                <w:between w:val="nil"/>
              </w:pBdr>
              <w:spacing w:line="276" w:lineRule="auto"/>
              <w:ind w:hanging="2"/>
              <w:jc w:val="both"/>
              <w:rPr>
                <w:rFonts w:ascii="Garamond" w:eastAsia="Garamond" w:hAnsi="Garamond" w:cs="Garamond"/>
              </w:rPr>
            </w:pPr>
          </w:p>
        </w:tc>
        <w:tc>
          <w:tcPr>
            <w:tcW w:w="2268" w:type="dxa"/>
            <w:shd w:val="clear" w:color="auto" w:fill="auto"/>
            <w:tcMar>
              <w:top w:w="100" w:type="dxa"/>
              <w:left w:w="100" w:type="dxa"/>
              <w:bottom w:w="100" w:type="dxa"/>
              <w:right w:w="100" w:type="dxa"/>
            </w:tcMar>
          </w:tcPr>
          <w:p w14:paraId="30FB1FD5" w14:textId="77777777" w:rsidR="000E7346" w:rsidRDefault="000E7346">
            <w:pPr>
              <w:widowControl w:val="0"/>
              <w:pBdr>
                <w:top w:val="nil"/>
                <w:left w:val="nil"/>
                <w:bottom w:val="nil"/>
                <w:right w:val="nil"/>
                <w:between w:val="nil"/>
              </w:pBdr>
              <w:spacing w:line="276" w:lineRule="auto"/>
              <w:ind w:hanging="2"/>
              <w:jc w:val="both"/>
              <w:rPr>
                <w:rFonts w:ascii="Garamond" w:eastAsia="Garamond" w:hAnsi="Garamond" w:cs="Garamond"/>
              </w:rPr>
            </w:pPr>
          </w:p>
        </w:tc>
      </w:tr>
      <w:tr w:rsidR="000E7346" w14:paraId="2BC63F35" w14:textId="77777777">
        <w:tc>
          <w:tcPr>
            <w:tcW w:w="2594" w:type="dxa"/>
            <w:shd w:val="clear" w:color="auto" w:fill="auto"/>
            <w:tcMar>
              <w:top w:w="100" w:type="dxa"/>
              <w:left w:w="100" w:type="dxa"/>
              <w:bottom w:w="100" w:type="dxa"/>
              <w:right w:w="100" w:type="dxa"/>
            </w:tcMar>
          </w:tcPr>
          <w:p w14:paraId="1C7134D6" w14:textId="77777777" w:rsidR="000E7346" w:rsidRDefault="000E7346">
            <w:pPr>
              <w:widowControl w:val="0"/>
              <w:pBdr>
                <w:top w:val="nil"/>
                <w:left w:val="nil"/>
                <w:bottom w:val="nil"/>
                <w:right w:val="nil"/>
                <w:between w:val="nil"/>
              </w:pBdr>
              <w:spacing w:line="276" w:lineRule="auto"/>
              <w:ind w:hanging="2"/>
              <w:jc w:val="both"/>
              <w:rPr>
                <w:rFonts w:ascii="Garamond" w:eastAsia="Garamond" w:hAnsi="Garamond" w:cs="Garamond"/>
              </w:rPr>
            </w:pPr>
          </w:p>
        </w:tc>
        <w:tc>
          <w:tcPr>
            <w:tcW w:w="3118" w:type="dxa"/>
          </w:tcPr>
          <w:p w14:paraId="3E04B715" w14:textId="77777777" w:rsidR="000E7346" w:rsidRDefault="000E7346">
            <w:pPr>
              <w:widowControl w:val="0"/>
              <w:pBdr>
                <w:top w:val="nil"/>
                <w:left w:val="nil"/>
                <w:bottom w:val="nil"/>
                <w:right w:val="nil"/>
                <w:between w:val="nil"/>
              </w:pBdr>
              <w:spacing w:line="276" w:lineRule="auto"/>
              <w:ind w:hanging="2"/>
              <w:jc w:val="both"/>
              <w:rPr>
                <w:rFonts w:ascii="Garamond" w:eastAsia="Garamond" w:hAnsi="Garamond" w:cs="Garamond"/>
              </w:rPr>
            </w:pPr>
          </w:p>
        </w:tc>
        <w:tc>
          <w:tcPr>
            <w:tcW w:w="2126" w:type="dxa"/>
            <w:shd w:val="clear" w:color="auto" w:fill="auto"/>
            <w:tcMar>
              <w:top w:w="100" w:type="dxa"/>
              <w:left w:w="100" w:type="dxa"/>
              <w:bottom w:w="100" w:type="dxa"/>
              <w:right w:w="100" w:type="dxa"/>
            </w:tcMar>
          </w:tcPr>
          <w:p w14:paraId="55F06317" w14:textId="77777777" w:rsidR="000E7346" w:rsidRDefault="000E7346">
            <w:pPr>
              <w:widowControl w:val="0"/>
              <w:pBdr>
                <w:top w:val="nil"/>
                <w:left w:val="nil"/>
                <w:bottom w:val="nil"/>
                <w:right w:val="nil"/>
                <w:between w:val="nil"/>
              </w:pBdr>
              <w:spacing w:line="276" w:lineRule="auto"/>
              <w:ind w:hanging="2"/>
              <w:jc w:val="both"/>
              <w:rPr>
                <w:rFonts w:ascii="Garamond" w:eastAsia="Garamond" w:hAnsi="Garamond" w:cs="Garamond"/>
              </w:rPr>
            </w:pPr>
          </w:p>
        </w:tc>
        <w:tc>
          <w:tcPr>
            <w:tcW w:w="2268" w:type="dxa"/>
            <w:shd w:val="clear" w:color="auto" w:fill="auto"/>
            <w:tcMar>
              <w:top w:w="100" w:type="dxa"/>
              <w:left w:w="100" w:type="dxa"/>
              <w:bottom w:w="100" w:type="dxa"/>
              <w:right w:w="100" w:type="dxa"/>
            </w:tcMar>
          </w:tcPr>
          <w:p w14:paraId="0216479F" w14:textId="77777777" w:rsidR="000E7346" w:rsidRDefault="000E7346">
            <w:pPr>
              <w:widowControl w:val="0"/>
              <w:pBdr>
                <w:top w:val="nil"/>
                <w:left w:val="nil"/>
                <w:bottom w:val="nil"/>
                <w:right w:val="nil"/>
                <w:between w:val="nil"/>
              </w:pBdr>
              <w:spacing w:line="276" w:lineRule="auto"/>
              <w:ind w:hanging="2"/>
              <w:jc w:val="both"/>
              <w:rPr>
                <w:rFonts w:ascii="Garamond" w:eastAsia="Garamond" w:hAnsi="Garamond" w:cs="Garamond"/>
              </w:rPr>
            </w:pPr>
          </w:p>
        </w:tc>
      </w:tr>
      <w:tr w:rsidR="000E7346" w14:paraId="666B8346" w14:textId="77777777">
        <w:tc>
          <w:tcPr>
            <w:tcW w:w="2594" w:type="dxa"/>
            <w:shd w:val="clear" w:color="auto" w:fill="auto"/>
            <w:tcMar>
              <w:top w:w="100" w:type="dxa"/>
              <w:left w:w="100" w:type="dxa"/>
              <w:bottom w:w="100" w:type="dxa"/>
              <w:right w:w="100" w:type="dxa"/>
            </w:tcMar>
          </w:tcPr>
          <w:p w14:paraId="6F73A0AE" w14:textId="77777777" w:rsidR="000E7346" w:rsidRDefault="000E7346">
            <w:pPr>
              <w:widowControl w:val="0"/>
              <w:pBdr>
                <w:top w:val="nil"/>
                <w:left w:val="nil"/>
                <w:bottom w:val="nil"/>
                <w:right w:val="nil"/>
                <w:between w:val="nil"/>
              </w:pBdr>
              <w:spacing w:line="276" w:lineRule="auto"/>
              <w:ind w:hanging="2"/>
              <w:jc w:val="both"/>
              <w:rPr>
                <w:rFonts w:ascii="Garamond" w:eastAsia="Garamond" w:hAnsi="Garamond" w:cs="Garamond"/>
              </w:rPr>
            </w:pPr>
          </w:p>
        </w:tc>
        <w:tc>
          <w:tcPr>
            <w:tcW w:w="3118" w:type="dxa"/>
          </w:tcPr>
          <w:p w14:paraId="41E82E8B" w14:textId="77777777" w:rsidR="000E7346" w:rsidRDefault="000E7346">
            <w:pPr>
              <w:widowControl w:val="0"/>
              <w:pBdr>
                <w:top w:val="nil"/>
                <w:left w:val="nil"/>
                <w:bottom w:val="nil"/>
                <w:right w:val="nil"/>
                <w:between w:val="nil"/>
              </w:pBdr>
              <w:spacing w:line="276" w:lineRule="auto"/>
              <w:ind w:hanging="2"/>
              <w:jc w:val="both"/>
              <w:rPr>
                <w:rFonts w:ascii="Garamond" w:eastAsia="Garamond" w:hAnsi="Garamond" w:cs="Garamond"/>
              </w:rPr>
            </w:pPr>
          </w:p>
        </w:tc>
        <w:tc>
          <w:tcPr>
            <w:tcW w:w="2126" w:type="dxa"/>
            <w:shd w:val="clear" w:color="auto" w:fill="auto"/>
            <w:tcMar>
              <w:top w:w="100" w:type="dxa"/>
              <w:left w:w="100" w:type="dxa"/>
              <w:bottom w:w="100" w:type="dxa"/>
              <w:right w:w="100" w:type="dxa"/>
            </w:tcMar>
          </w:tcPr>
          <w:p w14:paraId="034E63BD" w14:textId="77777777" w:rsidR="000E7346" w:rsidRDefault="000E7346">
            <w:pPr>
              <w:widowControl w:val="0"/>
              <w:pBdr>
                <w:top w:val="nil"/>
                <w:left w:val="nil"/>
                <w:bottom w:val="nil"/>
                <w:right w:val="nil"/>
                <w:between w:val="nil"/>
              </w:pBdr>
              <w:spacing w:line="276" w:lineRule="auto"/>
              <w:ind w:hanging="2"/>
              <w:jc w:val="both"/>
              <w:rPr>
                <w:rFonts w:ascii="Garamond" w:eastAsia="Garamond" w:hAnsi="Garamond" w:cs="Garamond"/>
              </w:rPr>
            </w:pPr>
          </w:p>
        </w:tc>
        <w:tc>
          <w:tcPr>
            <w:tcW w:w="2268" w:type="dxa"/>
            <w:shd w:val="clear" w:color="auto" w:fill="auto"/>
            <w:tcMar>
              <w:top w:w="100" w:type="dxa"/>
              <w:left w:w="100" w:type="dxa"/>
              <w:bottom w:w="100" w:type="dxa"/>
              <w:right w:w="100" w:type="dxa"/>
            </w:tcMar>
          </w:tcPr>
          <w:p w14:paraId="715509F2" w14:textId="77777777" w:rsidR="000E7346" w:rsidRDefault="000E7346">
            <w:pPr>
              <w:widowControl w:val="0"/>
              <w:pBdr>
                <w:top w:val="nil"/>
                <w:left w:val="nil"/>
                <w:bottom w:val="nil"/>
                <w:right w:val="nil"/>
                <w:between w:val="nil"/>
              </w:pBdr>
              <w:spacing w:line="276" w:lineRule="auto"/>
              <w:ind w:hanging="2"/>
              <w:jc w:val="both"/>
              <w:rPr>
                <w:rFonts w:ascii="Garamond" w:eastAsia="Garamond" w:hAnsi="Garamond" w:cs="Garamond"/>
              </w:rPr>
            </w:pPr>
          </w:p>
        </w:tc>
      </w:tr>
    </w:tbl>
    <w:p w14:paraId="4597F6A9" w14:textId="77777777" w:rsidR="000E7346" w:rsidRDefault="000E7346">
      <w:pPr>
        <w:pBdr>
          <w:top w:val="nil"/>
          <w:left w:val="nil"/>
          <w:bottom w:val="nil"/>
          <w:right w:val="nil"/>
          <w:between w:val="nil"/>
        </w:pBdr>
        <w:tabs>
          <w:tab w:val="left" w:pos="480"/>
        </w:tabs>
        <w:spacing w:line="276" w:lineRule="auto"/>
        <w:ind w:hanging="2"/>
        <w:jc w:val="both"/>
        <w:rPr>
          <w:rFonts w:ascii="Garamond" w:eastAsia="Garamond" w:hAnsi="Garamond" w:cs="Garamond"/>
        </w:rPr>
      </w:pPr>
    </w:p>
    <w:p w14:paraId="71DE9040" w14:textId="77777777" w:rsidR="000E7346" w:rsidRDefault="00E33EFE">
      <w:pPr>
        <w:widowControl w:val="0"/>
        <w:numPr>
          <w:ilvl w:val="0"/>
          <w:numId w:val="1"/>
        </w:numPr>
        <w:pBdr>
          <w:top w:val="nil"/>
          <w:left w:val="nil"/>
          <w:bottom w:val="nil"/>
          <w:right w:val="nil"/>
          <w:between w:val="nil"/>
        </w:pBdr>
        <w:spacing w:line="276" w:lineRule="auto"/>
        <w:jc w:val="both"/>
        <w:rPr>
          <w:color w:val="000000"/>
        </w:rPr>
      </w:pPr>
      <w:r>
        <w:rPr>
          <w:rFonts w:ascii="Garamond" w:eastAsia="Garamond" w:hAnsi="Garamond" w:cs="Garamond"/>
          <w:color w:val="000000"/>
        </w:rPr>
        <w:t xml:space="preserve">che le generalità </w:t>
      </w:r>
      <w:r w:rsidR="00193766">
        <w:rPr>
          <w:rFonts w:ascii="Garamond" w:eastAsia="Garamond" w:hAnsi="Garamond" w:cs="Garamond"/>
          <w:color w:val="000000"/>
        </w:rPr>
        <w:t>del legale</w:t>
      </w:r>
      <w:r>
        <w:rPr>
          <w:rFonts w:ascii="Garamond" w:eastAsia="Garamond" w:hAnsi="Garamond" w:cs="Garamond"/>
          <w:color w:val="000000"/>
        </w:rPr>
        <w:t xml:space="preserve"> </w:t>
      </w:r>
      <w:r w:rsidR="00193766">
        <w:rPr>
          <w:rFonts w:ascii="Garamond" w:eastAsia="Garamond" w:hAnsi="Garamond" w:cs="Garamond"/>
          <w:color w:val="000000"/>
        </w:rPr>
        <w:t>rappresentante</w:t>
      </w:r>
      <w:r>
        <w:rPr>
          <w:rFonts w:ascii="Garamond" w:eastAsia="Garamond" w:hAnsi="Garamond" w:cs="Garamond"/>
          <w:color w:val="000000"/>
        </w:rPr>
        <w:t xml:space="preserve"> degli enti/società della costituenda ATS, individuati ai sensi dell’art. 5 dell’Avviso in base alla natura giuridica dell’organismo che presenta la candidatura, sono quelle indicate all’interno del </w:t>
      </w:r>
      <w:r w:rsidR="00193766">
        <w:rPr>
          <w:rFonts w:ascii="Garamond" w:eastAsia="Garamond" w:hAnsi="Garamond" w:cs="Garamond"/>
          <w:color w:val="000000"/>
        </w:rPr>
        <w:t>f</w:t>
      </w:r>
      <w:r>
        <w:rPr>
          <w:rFonts w:ascii="Garamond" w:eastAsia="Garamond" w:hAnsi="Garamond" w:cs="Garamond"/>
          <w:color w:val="000000"/>
        </w:rPr>
        <w:t>ormulario</w:t>
      </w:r>
      <w:r w:rsidR="00193766">
        <w:rPr>
          <w:rFonts w:ascii="Garamond" w:eastAsia="Garamond" w:hAnsi="Garamond" w:cs="Garamond"/>
          <w:color w:val="000000"/>
        </w:rPr>
        <w:t xml:space="preserve"> a sportello;</w:t>
      </w:r>
    </w:p>
    <w:p w14:paraId="0250E5CF" w14:textId="77777777" w:rsidR="000E7346" w:rsidRDefault="00E33EFE">
      <w:pPr>
        <w:widowControl w:val="0"/>
        <w:numPr>
          <w:ilvl w:val="0"/>
          <w:numId w:val="1"/>
        </w:numPr>
        <w:spacing w:line="276" w:lineRule="auto"/>
        <w:jc w:val="both"/>
      </w:pPr>
      <w:r>
        <w:rPr>
          <w:rFonts w:ascii="Garamond" w:eastAsia="Garamond" w:hAnsi="Garamond" w:cs="Garamond"/>
        </w:rPr>
        <w:t>di essere in regola con il versamento degli obblighi contributivi ed assicurativi di legge;</w:t>
      </w:r>
    </w:p>
    <w:p w14:paraId="748CE1BB" w14:textId="77777777" w:rsidR="000E7346" w:rsidRDefault="00E33EFE">
      <w:pPr>
        <w:widowControl w:val="0"/>
        <w:numPr>
          <w:ilvl w:val="0"/>
          <w:numId w:val="1"/>
        </w:numPr>
        <w:pBdr>
          <w:top w:val="nil"/>
          <w:left w:val="nil"/>
          <w:bottom w:val="nil"/>
          <w:right w:val="nil"/>
          <w:between w:val="nil"/>
        </w:pBdr>
        <w:spacing w:line="276" w:lineRule="auto"/>
        <w:jc w:val="both"/>
        <w:rPr>
          <w:color w:val="000000"/>
        </w:rPr>
      </w:pPr>
      <w:r>
        <w:rPr>
          <w:rFonts w:ascii="Garamond" w:eastAsia="Garamond" w:hAnsi="Garamond" w:cs="Garamond"/>
          <w:color w:val="000000"/>
        </w:rPr>
        <w:t>di non essere sottoposto ad alcuna misura di prevenzione e di non essere a conoscenza dell’esistenza, a proprio carico, di procedimenti in corso; che nei propri confronti non è stata pronunciata sentenza di condanna passata in giudicato, o emesso decreto penale di condanna divenuto irrevocabile, oppure sentenza di applicazione della pena su richiesta, ai sensi dell'articolo 444 del codice di procedura penale, per reati gravi in danno dello Stato o della Comunità che incidono sulla moralità professionale;</w:t>
      </w:r>
    </w:p>
    <w:p w14:paraId="5BBCB13B" w14:textId="77777777" w:rsidR="000E7346" w:rsidRDefault="00E33EFE">
      <w:pPr>
        <w:widowControl w:val="0"/>
        <w:numPr>
          <w:ilvl w:val="0"/>
          <w:numId w:val="1"/>
        </w:numPr>
        <w:pBdr>
          <w:top w:val="nil"/>
          <w:left w:val="nil"/>
          <w:bottom w:val="nil"/>
          <w:right w:val="nil"/>
          <w:between w:val="nil"/>
        </w:pBdr>
        <w:spacing w:line="276" w:lineRule="auto"/>
        <w:jc w:val="both"/>
        <w:rPr>
          <w:color w:val="000000"/>
        </w:rPr>
      </w:pPr>
      <w:r>
        <w:rPr>
          <w:rFonts w:ascii="Garamond" w:eastAsia="Garamond" w:hAnsi="Garamond" w:cs="Garamond"/>
          <w:color w:val="000000"/>
        </w:rPr>
        <w:t>dichiara di essere consapevole che, qualora dai controlli dell’amministrazione regionale, di cui agli articoli 71 e ss. del D.P.R. 445/00, emerga la non veridicità del contenuto della presente dichiarazione, l’Ente rappresentato decade dall’aggiudicazione eventualmente conseguita sulla base della dichiarazione non veritiera.</w:t>
      </w:r>
    </w:p>
    <w:p w14:paraId="70E7FD5F" w14:textId="77777777" w:rsidR="000E7346" w:rsidRDefault="000E7346">
      <w:pPr>
        <w:pBdr>
          <w:top w:val="nil"/>
          <w:left w:val="nil"/>
          <w:bottom w:val="nil"/>
          <w:right w:val="nil"/>
          <w:between w:val="nil"/>
        </w:pBdr>
        <w:spacing w:line="276" w:lineRule="auto"/>
        <w:ind w:hanging="2"/>
        <w:jc w:val="center"/>
        <w:rPr>
          <w:rFonts w:ascii="Garamond" w:eastAsia="Garamond" w:hAnsi="Garamond" w:cs="Garamond"/>
          <w:b/>
          <w:bCs/>
          <w:color w:val="000000"/>
        </w:rPr>
      </w:pPr>
    </w:p>
    <w:p w14:paraId="0EF016A8" w14:textId="77777777" w:rsidR="000E7346" w:rsidRDefault="000E7346">
      <w:pPr>
        <w:pBdr>
          <w:top w:val="nil"/>
          <w:left w:val="nil"/>
          <w:bottom w:val="nil"/>
          <w:right w:val="nil"/>
          <w:between w:val="nil"/>
        </w:pBdr>
        <w:spacing w:line="276" w:lineRule="auto"/>
        <w:ind w:hanging="2"/>
        <w:jc w:val="center"/>
        <w:rPr>
          <w:rFonts w:ascii="Garamond" w:eastAsia="Garamond" w:hAnsi="Garamond" w:cs="Garamond"/>
          <w:b/>
          <w:bCs/>
          <w:color w:val="000000"/>
        </w:rPr>
      </w:pPr>
    </w:p>
    <w:p w14:paraId="2BA1E94C" w14:textId="77777777" w:rsidR="000E7346" w:rsidRDefault="000E7346">
      <w:pPr>
        <w:pBdr>
          <w:top w:val="nil"/>
          <w:left w:val="nil"/>
          <w:bottom w:val="nil"/>
          <w:right w:val="nil"/>
          <w:between w:val="nil"/>
        </w:pBdr>
        <w:spacing w:line="276" w:lineRule="auto"/>
        <w:ind w:hanging="2"/>
        <w:jc w:val="center"/>
        <w:rPr>
          <w:rFonts w:ascii="Garamond" w:eastAsia="Garamond" w:hAnsi="Garamond" w:cs="Garamond"/>
          <w:b/>
          <w:bCs/>
          <w:color w:val="000000"/>
        </w:rPr>
      </w:pPr>
    </w:p>
    <w:p w14:paraId="7D7FE046" w14:textId="77777777" w:rsidR="000E7346" w:rsidRDefault="00E33EFE">
      <w:pPr>
        <w:pBdr>
          <w:top w:val="nil"/>
          <w:left w:val="nil"/>
          <w:bottom w:val="nil"/>
          <w:right w:val="nil"/>
          <w:between w:val="nil"/>
        </w:pBdr>
        <w:spacing w:line="276" w:lineRule="auto"/>
        <w:ind w:hanging="2"/>
        <w:jc w:val="center"/>
        <w:rPr>
          <w:rFonts w:ascii="Garamond" w:eastAsia="Garamond" w:hAnsi="Garamond" w:cs="Garamond"/>
          <w:b/>
          <w:bCs/>
          <w:color w:val="000000"/>
        </w:rPr>
      </w:pPr>
      <w:r>
        <w:rPr>
          <w:rFonts w:ascii="Garamond" w:eastAsia="Garamond" w:hAnsi="Garamond" w:cs="Garamond"/>
          <w:b/>
          <w:bCs/>
          <w:color w:val="000000"/>
        </w:rPr>
        <w:t>SI IMPEGNA</w:t>
      </w:r>
    </w:p>
    <w:p w14:paraId="2DCBCB33" w14:textId="77777777" w:rsidR="000E7346" w:rsidRDefault="000E7346">
      <w:pPr>
        <w:pBdr>
          <w:top w:val="nil"/>
          <w:left w:val="nil"/>
          <w:bottom w:val="nil"/>
          <w:right w:val="nil"/>
          <w:between w:val="nil"/>
        </w:pBdr>
        <w:spacing w:line="276" w:lineRule="auto"/>
        <w:ind w:hanging="2"/>
        <w:jc w:val="center"/>
        <w:rPr>
          <w:rFonts w:ascii="Garamond" w:eastAsia="Garamond" w:hAnsi="Garamond" w:cs="Garamond"/>
          <w:b/>
          <w:bCs/>
        </w:rPr>
      </w:pPr>
    </w:p>
    <w:p w14:paraId="7E3F4169" w14:textId="77777777" w:rsidR="00193766" w:rsidRPr="00193766" w:rsidRDefault="00193766" w:rsidP="00193766">
      <w:pPr>
        <w:widowControl w:val="0"/>
        <w:numPr>
          <w:ilvl w:val="0"/>
          <w:numId w:val="1"/>
        </w:numPr>
        <w:spacing w:line="276" w:lineRule="auto"/>
        <w:jc w:val="both"/>
      </w:pPr>
      <w:r>
        <w:rPr>
          <w:rFonts w:ascii="Garamond" w:eastAsia="Garamond" w:hAnsi="Garamond" w:cs="Garamond"/>
        </w:rPr>
        <w:t>a rispettare la normativa in materia fiscale, previdenziale e di sicurezza dei lavoratori e dei partecipanti impegnati nelle iniziative approvate e di essere in regola con le norme che disciplinano il diritto al lavoro dei disabili, ove il richiedente ne sia soggetto;</w:t>
      </w:r>
    </w:p>
    <w:p w14:paraId="5BBD49D6" w14:textId="77777777" w:rsidR="000E7346" w:rsidRDefault="00E33EFE">
      <w:pPr>
        <w:widowControl w:val="0"/>
        <w:numPr>
          <w:ilvl w:val="0"/>
          <w:numId w:val="1"/>
        </w:numPr>
        <w:spacing w:line="276" w:lineRule="auto"/>
        <w:jc w:val="both"/>
      </w:pPr>
      <w:r>
        <w:rPr>
          <w:rFonts w:ascii="Garamond" w:eastAsia="Garamond" w:hAnsi="Garamond" w:cs="Garamond"/>
        </w:rPr>
        <w:t xml:space="preserve">a rispettare le norme in tema di ammissibilità delle spese indicate dalla Circolare del Ministero del Lavoro e delle Politiche Sociali n. 2 del 2 febbraio 2009 e dal presente Avviso (periodo di </w:t>
      </w:r>
      <w:r>
        <w:rPr>
          <w:rFonts w:ascii="Garamond" w:eastAsia="Garamond" w:hAnsi="Garamond" w:cs="Garamond"/>
        </w:rPr>
        <w:lastRenderedPageBreak/>
        <w:t>ammissibilità, conformità alle voci di spesa del Piano Economico, ecc. – Art. 10);</w:t>
      </w:r>
    </w:p>
    <w:p w14:paraId="07C677C7" w14:textId="77777777" w:rsidR="000E7346" w:rsidRDefault="00E33EFE">
      <w:pPr>
        <w:widowControl w:val="0"/>
        <w:numPr>
          <w:ilvl w:val="0"/>
          <w:numId w:val="1"/>
        </w:numPr>
        <w:spacing w:line="276" w:lineRule="auto"/>
        <w:jc w:val="both"/>
      </w:pPr>
      <w:r>
        <w:rPr>
          <w:rFonts w:ascii="Garamond" w:eastAsia="Garamond" w:hAnsi="Garamond" w:cs="Garamond"/>
          <w:color w:val="000000"/>
        </w:rPr>
        <w:t xml:space="preserve">a comunicare tempestivamente alla Regione Abruzzo – Dipartimento </w:t>
      </w:r>
      <w:r>
        <w:rPr>
          <w:rFonts w:ascii="Garamond" w:eastAsia="Garamond" w:hAnsi="Garamond" w:cs="Garamond"/>
        </w:rPr>
        <w:t>Sociale - Enti Locali - Cultura</w:t>
      </w:r>
      <w:r>
        <w:rPr>
          <w:rFonts w:ascii="Garamond" w:eastAsia="Garamond" w:hAnsi="Garamond" w:cs="Garamond"/>
          <w:color w:val="000000"/>
        </w:rPr>
        <w:t xml:space="preserve"> - Servizio  </w:t>
      </w:r>
      <w:r>
        <w:rPr>
          <w:rFonts w:ascii="Garamond" w:eastAsia="Garamond" w:hAnsi="Garamond" w:cs="Garamond"/>
        </w:rPr>
        <w:t xml:space="preserve">  </w:t>
      </w:r>
      <w:r>
        <w:rPr>
          <w:rFonts w:ascii="Garamond" w:eastAsia="Garamond" w:hAnsi="Garamond" w:cs="Garamond"/>
          <w:color w:val="000000"/>
        </w:rPr>
        <w:t>Programmazione Sociale DPG022, eventuali variazioni connesse al presente intervento.</w:t>
      </w:r>
    </w:p>
    <w:p w14:paraId="63EDC962" w14:textId="77777777" w:rsidR="000E7346" w:rsidRDefault="000E7346">
      <w:pPr>
        <w:pBdr>
          <w:top w:val="nil"/>
          <w:left w:val="nil"/>
          <w:bottom w:val="nil"/>
          <w:right w:val="nil"/>
          <w:between w:val="nil"/>
        </w:pBdr>
        <w:spacing w:line="276" w:lineRule="auto"/>
        <w:ind w:hanging="2"/>
        <w:jc w:val="both"/>
        <w:rPr>
          <w:rFonts w:ascii="Garamond" w:eastAsia="Garamond" w:hAnsi="Garamond" w:cs="Garamond"/>
          <w:b/>
          <w:bCs/>
        </w:rPr>
      </w:pPr>
    </w:p>
    <w:p w14:paraId="3453A85E" w14:textId="77777777" w:rsidR="000E7346" w:rsidRDefault="00E33EFE">
      <w:pPr>
        <w:pBdr>
          <w:top w:val="nil"/>
          <w:left w:val="nil"/>
          <w:bottom w:val="nil"/>
          <w:right w:val="nil"/>
          <w:between w:val="nil"/>
        </w:pBdr>
        <w:spacing w:line="276" w:lineRule="auto"/>
        <w:ind w:hanging="2"/>
        <w:jc w:val="center"/>
        <w:rPr>
          <w:rFonts w:ascii="Garamond" w:eastAsia="Garamond" w:hAnsi="Garamond" w:cs="Garamond"/>
          <w:color w:val="000000"/>
        </w:rPr>
      </w:pPr>
      <w:r>
        <w:rPr>
          <w:rFonts w:ascii="Garamond" w:eastAsia="Garamond" w:hAnsi="Garamond" w:cs="Garamond"/>
          <w:b/>
          <w:bCs/>
          <w:color w:val="000000"/>
        </w:rPr>
        <w:t>AUTORIZZA</w:t>
      </w:r>
    </w:p>
    <w:p w14:paraId="086EE9FB" w14:textId="77777777" w:rsidR="000E7346" w:rsidRDefault="000E7346">
      <w:pPr>
        <w:pBdr>
          <w:top w:val="nil"/>
          <w:left w:val="nil"/>
          <w:bottom w:val="nil"/>
          <w:right w:val="nil"/>
          <w:between w:val="nil"/>
        </w:pBdr>
        <w:spacing w:line="276" w:lineRule="auto"/>
        <w:ind w:hanging="2"/>
        <w:jc w:val="both"/>
        <w:rPr>
          <w:rFonts w:ascii="Garamond" w:eastAsia="Garamond" w:hAnsi="Garamond" w:cs="Garamond"/>
          <w:color w:val="000000"/>
        </w:rPr>
      </w:pPr>
    </w:p>
    <w:p w14:paraId="2212EEC5" w14:textId="77777777" w:rsidR="000E7346" w:rsidRDefault="00E33EFE">
      <w:pPr>
        <w:pBdr>
          <w:top w:val="nil"/>
          <w:left w:val="nil"/>
          <w:bottom w:val="nil"/>
          <w:right w:val="nil"/>
          <w:between w:val="nil"/>
        </w:pBdr>
        <w:spacing w:line="276" w:lineRule="auto"/>
        <w:ind w:hanging="2"/>
        <w:jc w:val="both"/>
        <w:rPr>
          <w:rFonts w:ascii="Garamond" w:eastAsia="Garamond" w:hAnsi="Garamond" w:cs="Garamond"/>
          <w:color w:val="000000"/>
        </w:rPr>
      </w:pPr>
      <w:r>
        <w:rPr>
          <w:rFonts w:ascii="Garamond" w:eastAsia="Garamond" w:hAnsi="Garamond" w:cs="Garamond"/>
          <w:color w:val="000000"/>
        </w:rPr>
        <w:t xml:space="preserve">in conformità al </w:t>
      </w:r>
      <w:proofErr w:type="spellStart"/>
      <w:r>
        <w:rPr>
          <w:rFonts w:ascii="Garamond" w:eastAsia="Garamond" w:hAnsi="Garamond" w:cs="Garamond"/>
          <w:color w:val="000000"/>
        </w:rPr>
        <w:t>D.Lgs.</w:t>
      </w:r>
      <w:proofErr w:type="spellEnd"/>
      <w:r>
        <w:rPr>
          <w:rFonts w:ascii="Garamond" w:eastAsia="Garamond" w:hAnsi="Garamond" w:cs="Garamond"/>
          <w:color w:val="000000"/>
        </w:rPr>
        <w:t>, 30-06-2003, nr. 196, la Regione Abruzzo al trattamento dei dati resi nella presente domanda.</w:t>
      </w:r>
    </w:p>
    <w:p w14:paraId="4B5EB1F7" w14:textId="77777777" w:rsidR="000E7346" w:rsidRDefault="000E7346">
      <w:pPr>
        <w:pBdr>
          <w:top w:val="nil"/>
          <w:left w:val="nil"/>
          <w:bottom w:val="nil"/>
          <w:right w:val="nil"/>
          <w:between w:val="nil"/>
        </w:pBdr>
        <w:spacing w:line="276" w:lineRule="auto"/>
        <w:ind w:hanging="2"/>
        <w:jc w:val="both"/>
        <w:rPr>
          <w:rFonts w:ascii="Garamond" w:eastAsia="Garamond" w:hAnsi="Garamond" w:cs="Garamond"/>
          <w:color w:val="000000"/>
        </w:rPr>
      </w:pPr>
    </w:p>
    <w:p w14:paraId="0ADE25A1" w14:textId="77777777" w:rsidR="000E7346" w:rsidRDefault="000E7346">
      <w:pPr>
        <w:pBdr>
          <w:top w:val="nil"/>
          <w:left w:val="nil"/>
          <w:bottom w:val="nil"/>
          <w:right w:val="nil"/>
          <w:between w:val="nil"/>
        </w:pBdr>
        <w:spacing w:line="276" w:lineRule="auto"/>
        <w:ind w:hanging="2"/>
        <w:jc w:val="both"/>
        <w:rPr>
          <w:rFonts w:ascii="Garamond" w:eastAsia="Garamond" w:hAnsi="Garamond" w:cs="Garamond"/>
          <w:color w:val="000000"/>
        </w:rPr>
      </w:pPr>
    </w:p>
    <w:p w14:paraId="07563D40" w14:textId="77777777" w:rsidR="000E7346" w:rsidRDefault="00E33EFE">
      <w:pPr>
        <w:pBdr>
          <w:top w:val="nil"/>
          <w:left w:val="nil"/>
          <w:bottom w:val="nil"/>
          <w:right w:val="nil"/>
          <w:between w:val="nil"/>
        </w:pBdr>
        <w:spacing w:line="276" w:lineRule="auto"/>
        <w:ind w:hanging="2"/>
        <w:jc w:val="both"/>
        <w:rPr>
          <w:rFonts w:ascii="Garamond" w:eastAsia="Garamond" w:hAnsi="Garamond" w:cs="Garamond"/>
          <w:color w:val="000000"/>
        </w:rPr>
      </w:pPr>
      <w:r>
        <w:rPr>
          <w:rFonts w:ascii="Garamond" w:eastAsia="Garamond" w:hAnsi="Garamond" w:cs="Garamond"/>
          <w:color w:val="000000"/>
        </w:rPr>
        <w:t>(luogo e data) _________________________</w:t>
      </w:r>
    </w:p>
    <w:p w14:paraId="127876BA" w14:textId="77777777" w:rsidR="000E7346" w:rsidRDefault="000E7346">
      <w:pPr>
        <w:pBdr>
          <w:top w:val="nil"/>
          <w:left w:val="nil"/>
          <w:bottom w:val="nil"/>
          <w:right w:val="nil"/>
          <w:between w:val="nil"/>
        </w:pBdr>
        <w:spacing w:line="276" w:lineRule="auto"/>
        <w:ind w:hanging="2"/>
        <w:jc w:val="both"/>
        <w:rPr>
          <w:rFonts w:ascii="Garamond" w:eastAsia="Garamond" w:hAnsi="Garamond" w:cs="Garamond"/>
        </w:rPr>
      </w:pPr>
    </w:p>
    <w:p w14:paraId="326F7312" w14:textId="77777777" w:rsidR="000E7346" w:rsidRDefault="000E7346">
      <w:pPr>
        <w:pBdr>
          <w:top w:val="nil"/>
          <w:left w:val="nil"/>
          <w:bottom w:val="nil"/>
          <w:right w:val="nil"/>
          <w:between w:val="nil"/>
        </w:pBdr>
        <w:spacing w:line="276" w:lineRule="auto"/>
        <w:ind w:hanging="2"/>
        <w:jc w:val="both"/>
        <w:rPr>
          <w:rFonts w:ascii="Garamond" w:eastAsia="Garamond" w:hAnsi="Garamond" w:cs="Garamond"/>
        </w:rPr>
      </w:pPr>
    </w:p>
    <w:p w14:paraId="789E4789" w14:textId="77777777" w:rsidR="000E7346" w:rsidRDefault="000E7346">
      <w:pPr>
        <w:pBdr>
          <w:top w:val="nil"/>
          <w:left w:val="nil"/>
          <w:bottom w:val="nil"/>
          <w:right w:val="nil"/>
          <w:between w:val="nil"/>
        </w:pBdr>
        <w:spacing w:line="276" w:lineRule="auto"/>
        <w:ind w:hanging="2"/>
        <w:jc w:val="both"/>
        <w:rPr>
          <w:rFonts w:ascii="Garamond" w:eastAsia="Garamond" w:hAnsi="Garamond" w:cs="Garamond"/>
          <w:color w:val="000000"/>
        </w:rPr>
      </w:pPr>
    </w:p>
    <w:p w14:paraId="6B2B5657" w14:textId="77777777" w:rsidR="000E7346" w:rsidRDefault="00E33EFE">
      <w:pPr>
        <w:pBdr>
          <w:top w:val="nil"/>
          <w:left w:val="nil"/>
          <w:bottom w:val="nil"/>
          <w:right w:val="nil"/>
          <w:between w:val="nil"/>
        </w:pBdr>
        <w:spacing w:line="276" w:lineRule="auto"/>
        <w:ind w:hanging="2"/>
        <w:jc w:val="both"/>
        <w:rPr>
          <w:rFonts w:ascii="Garamond" w:eastAsia="Garamond" w:hAnsi="Garamond" w:cs="Garamond"/>
          <w:color w:val="000000"/>
        </w:rPr>
      </w:pPr>
      <w:r>
        <w:rPr>
          <w:rFonts w:ascii="Garamond" w:eastAsia="Garamond" w:hAnsi="Garamond" w:cs="Garamond"/>
          <w:b/>
          <w:bCs/>
          <w:color w:val="000000"/>
        </w:rPr>
        <w:t>Il Legale Rappresentante</w:t>
      </w:r>
    </w:p>
    <w:p w14:paraId="789C464E" w14:textId="77777777" w:rsidR="000E7346" w:rsidRDefault="000E7346">
      <w:pPr>
        <w:pBdr>
          <w:top w:val="nil"/>
          <w:left w:val="nil"/>
          <w:bottom w:val="nil"/>
          <w:right w:val="nil"/>
          <w:between w:val="nil"/>
        </w:pBdr>
        <w:spacing w:line="276" w:lineRule="auto"/>
        <w:ind w:hanging="2"/>
        <w:jc w:val="both"/>
        <w:rPr>
          <w:rFonts w:ascii="Garamond" w:eastAsia="Garamond" w:hAnsi="Garamond" w:cs="Garamond"/>
          <w:color w:val="000000"/>
        </w:rPr>
      </w:pPr>
    </w:p>
    <w:p w14:paraId="1E422489" w14:textId="77777777" w:rsidR="000E7346" w:rsidRDefault="00E33EFE">
      <w:pPr>
        <w:pBdr>
          <w:top w:val="nil"/>
          <w:left w:val="nil"/>
          <w:bottom w:val="nil"/>
          <w:right w:val="nil"/>
          <w:between w:val="nil"/>
        </w:pBdr>
        <w:spacing w:line="276" w:lineRule="auto"/>
        <w:ind w:hanging="2"/>
        <w:jc w:val="both"/>
        <w:rPr>
          <w:rFonts w:ascii="Garamond" w:eastAsia="Garamond" w:hAnsi="Garamond" w:cs="Garamond"/>
          <w:color w:val="000000"/>
        </w:rPr>
      </w:pPr>
      <w:r>
        <w:rPr>
          <w:rFonts w:ascii="Garamond" w:eastAsia="Garamond" w:hAnsi="Garamond" w:cs="Garamond"/>
          <w:b/>
          <w:bCs/>
          <w:color w:val="000000"/>
        </w:rPr>
        <w:t>_________________________________________</w:t>
      </w:r>
    </w:p>
    <w:p w14:paraId="6A805B88" w14:textId="77777777" w:rsidR="000E7346" w:rsidRDefault="000E7346">
      <w:pPr>
        <w:pBdr>
          <w:top w:val="nil"/>
          <w:left w:val="nil"/>
          <w:bottom w:val="nil"/>
          <w:right w:val="nil"/>
          <w:between w:val="nil"/>
        </w:pBdr>
        <w:spacing w:line="276" w:lineRule="auto"/>
        <w:ind w:hanging="2"/>
        <w:jc w:val="both"/>
        <w:rPr>
          <w:rFonts w:ascii="Garamond" w:eastAsia="Garamond" w:hAnsi="Garamond" w:cs="Garamond"/>
          <w:color w:val="000000"/>
        </w:rPr>
      </w:pPr>
    </w:p>
    <w:p w14:paraId="59446059" w14:textId="77777777" w:rsidR="000E7346" w:rsidRDefault="00E33EFE">
      <w:pPr>
        <w:pBdr>
          <w:top w:val="nil"/>
          <w:left w:val="nil"/>
          <w:bottom w:val="nil"/>
          <w:right w:val="nil"/>
          <w:between w:val="nil"/>
        </w:pBdr>
        <w:spacing w:line="276" w:lineRule="auto"/>
        <w:ind w:hanging="2"/>
        <w:jc w:val="both"/>
        <w:rPr>
          <w:rFonts w:ascii="Garamond" w:eastAsia="Garamond" w:hAnsi="Garamond" w:cs="Garamond"/>
          <w:b/>
          <w:bCs/>
        </w:rPr>
      </w:pPr>
      <w:r>
        <w:rPr>
          <w:rFonts w:ascii="Garamond" w:eastAsia="Garamond" w:hAnsi="Garamond" w:cs="Garamond"/>
          <w:b/>
          <w:bCs/>
        </w:rPr>
        <w:t>Firma digitale</w:t>
      </w:r>
    </w:p>
    <w:p w14:paraId="2F311E69" w14:textId="77777777" w:rsidR="000E7346" w:rsidRDefault="000E7346">
      <w:pPr>
        <w:pBdr>
          <w:top w:val="nil"/>
          <w:left w:val="nil"/>
          <w:bottom w:val="nil"/>
          <w:right w:val="nil"/>
          <w:between w:val="nil"/>
        </w:pBdr>
        <w:spacing w:line="276" w:lineRule="auto"/>
        <w:ind w:hanging="2"/>
        <w:jc w:val="both"/>
        <w:rPr>
          <w:rFonts w:ascii="Garamond" w:eastAsia="Garamond" w:hAnsi="Garamond" w:cs="Garamond"/>
        </w:rPr>
      </w:pPr>
    </w:p>
    <w:p w14:paraId="0A686117" w14:textId="77777777" w:rsidR="000E7346" w:rsidRDefault="000E7346">
      <w:pPr>
        <w:pBdr>
          <w:top w:val="nil"/>
          <w:left w:val="nil"/>
          <w:bottom w:val="nil"/>
          <w:right w:val="nil"/>
          <w:between w:val="nil"/>
        </w:pBdr>
        <w:spacing w:line="276" w:lineRule="auto"/>
        <w:ind w:hanging="2"/>
        <w:jc w:val="both"/>
        <w:rPr>
          <w:rFonts w:ascii="Garamond" w:eastAsia="Garamond" w:hAnsi="Garamond" w:cs="Garamond"/>
        </w:rPr>
      </w:pPr>
    </w:p>
    <w:p w14:paraId="616152A5" w14:textId="77777777" w:rsidR="000E7346" w:rsidRDefault="000E7346">
      <w:pPr>
        <w:pBdr>
          <w:top w:val="nil"/>
          <w:left w:val="nil"/>
          <w:bottom w:val="nil"/>
          <w:right w:val="nil"/>
          <w:between w:val="nil"/>
        </w:pBdr>
        <w:spacing w:line="276" w:lineRule="auto"/>
        <w:ind w:hanging="2"/>
        <w:jc w:val="both"/>
        <w:rPr>
          <w:rFonts w:ascii="Garamond" w:eastAsia="Garamond" w:hAnsi="Garamond" w:cs="Garamond"/>
        </w:rPr>
      </w:pPr>
    </w:p>
    <w:p w14:paraId="6DAC72FC" w14:textId="77777777" w:rsidR="000E7346" w:rsidRDefault="000E7346">
      <w:pPr>
        <w:pBdr>
          <w:top w:val="nil"/>
          <w:left w:val="nil"/>
          <w:bottom w:val="nil"/>
          <w:right w:val="nil"/>
          <w:between w:val="nil"/>
        </w:pBdr>
        <w:spacing w:line="276" w:lineRule="auto"/>
        <w:ind w:hanging="2"/>
        <w:jc w:val="both"/>
        <w:rPr>
          <w:rFonts w:ascii="Garamond" w:eastAsia="Garamond" w:hAnsi="Garamond" w:cs="Garamond"/>
        </w:rPr>
      </w:pPr>
    </w:p>
    <w:p w14:paraId="0BC40EBB" w14:textId="77777777" w:rsidR="000E7346" w:rsidRDefault="000E7346">
      <w:pPr>
        <w:pBdr>
          <w:top w:val="nil"/>
          <w:left w:val="nil"/>
          <w:bottom w:val="nil"/>
          <w:right w:val="nil"/>
          <w:between w:val="nil"/>
        </w:pBdr>
        <w:spacing w:line="276" w:lineRule="auto"/>
        <w:ind w:hanging="2"/>
        <w:jc w:val="both"/>
        <w:rPr>
          <w:rFonts w:ascii="Garamond" w:eastAsia="Garamond" w:hAnsi="Garamond" w:cs="Garamond"/>
        </w:rPr>
      </w:pPr>
    </w:p>
    <w:p w14:paraId="7B75E609" w14:textId="77777777" w:rsidR="000E7346" w:rsidRDefault="000E7346">
      <w:pPr>
        <w:pBdr>
          <w:top w:val="nil"/>
          <w:left w:val="nil"/>
          <w:bottom w:val="nil"/>
          <w:right w:val="nil"/>
          <w:between w:val="nil"/>
        </w:pBdr>
        <w:spacing w:line="276" w:lineRule="auto"/>
        <w:ind w:hanging="2"/>
        <w:jc w:val="both"/>
        <w:rPr>
          <w:rFonts w:ascii="Garamond" w:eastAsia="Garamond" w:hAnsi="Garamond" w:cs="Garamond"/>
        </w:rPr>
      </w:pPr>
    </w:p>
    <w:p w14:paraId="7506D9C2" w14:textId="77777777" w:rsidR="000E7346" w:rsidRDefault="000E7346">
      <w:pPr>
        <w:pBdr>
          <w:top w:val="nil"/>
          <w:left w:val="nil"/>
          <w:bottom w:val="nil"/>
          <w:right w:val="nil"/>
          <w:between w:val="nil"/>
        </w:pBdr>
        <w:spacing w:line="276" w:lineRule="auto"/>
        <w:ind w:hanging="2"/>
        <w:jc w:val="both"/>
        <w:rPr>
          <w:rFonts w:ascii="Garamond" w:eastAsia="Garamond" w:hAnsi="Garamond" w:cs="Garamond"/>
        </w:rPr>
      </w:pPr>
    </w:p>
    <w:p w14:paraId="22DCD64C" w14:textId="77777777" w:rsidR="000E7346" w:rsidRDefault="000E7346">
      <w:pPr>
        <w:pBdr>
          <w:top w:val="nil"/>
          <w:left w:val="nil"/>
          <w:bottom w:val="nil"/>
          <w:right w:val="nil"/>
          <w:between w:val="nil"/>
        </w:pBdr>
        <w:spacing w:line="276" w:lineRule="auto"/>
        <w:ind w:hanging="2"/>
        <w:jc w:val="both"/>
        <w:rPr>
          <w:rFonts w:ascii="Garamond" w:eastAsia="Garamond" w:hAnsi="Garamond" w:cs="Garamond"/>
        </w:rPr>
      </w:pPr>
    </w:p>
    <w:p w14:paraId="0D15EDF7" w14:textId="77777777" w:rsidR="000E7346" w:rsidRDefault="000E7346">
      <w:pPr>
        <w:pBdr>
          <w:top w:val="nil"/>
          <w:left w:val="nil"/>
          <w:bottom w:val="nil"/>
          <w:right w:val="nil"/>
          <w:between w:val="nil"/>
        </w:pBdr>
        <w:spacing w:line="276" w:lineRule="auto"/>
        <w:ind w:hanging="2"/>
        <w:jc w:val="both"/>
        <w:rPr>
          <w:rFonts w:ascii="Garamond" w:eastAsia="Garamond" w:hAnsi="Garamond" w:cs="Garamond"/>
        </w:rPr>
      </w:pPr>
    </w:p>
    <w:p w14:paraId="1D56D3BB" w14:textId="77777777" w:rsidR="000E7346" w:rsidRDefault="000E7346">
      <w:pPr>
        <w:pBdr>
          <w:top w:val="nil"/>
          <w:left w:val="nil"/>
          <w:bottom w:val="nil"/>
          <w:right w:val="nil"/>
          <w:between w:val="nil"/>
        </w:pBdr>
        <w:spacing w:line="276" w:lineRule="auto"/>
        <w:ind w:hanging="2"/>
        <w:jc w:val="both"/>
        <w:rPr>
          <w:rFonts w:ascii="Garamond" w:eastAsia="Garamond" w:hAnsi="Garamond" w:cs="Garamond"/>
        </w:rPr>
      </w:pPr>
    </w:p>
    <w:p w14:paraId="27056CD9" w14:textId="77777777" w:rsidR="000E7346" w:rsidRDefault="000E7346">
      <w:pPr>
        <w:pBdr>
          <w:top w:val="nil"/>
          <w:left w:val="nil"/>
          <w:bottom w:val="nil"/>
          <w:right w:val="nil"/>
          <w:between w:val="nil"/>
        </w:pBdr>
        <w:spacing w:line="276" w:lineRule="auto"/>
        <w:ind w:hanging="2"/>
        <w:jc w:val="both"/>
        <w:rPr>
          <w:rFonts w:ascii="Garamond" w:eastAsia="Garamond" w:hAnsi="Garamond" w:cs="Garamond"/>
        </w:rPr>
      </w:pPr>
    </w:p>
    <w:p w14:paraId="162D985A" w14:textId="77777777" w:rsidR="000E7346" w:rsidRDefault="000E7346">
      <w:pPr>
        <w:pBdr>
          <w:top w:val="nil"/>
          <w:left w:val="nil"/>
          <w:bottom w:val="nil"/>
          <w:right w:val="nil"/>
          <w:between w:val="nil"/>
        </w:pBdr>
        <w:spacing w:line="276" w:lineRule="auto"/>
        <w:ind w:hanging="2"/>
        <w:jc w:val="both"/>
        <w:rPr>
          <w:rFonts w:ascii="Garamond" w:eastAsia="Garamond" w:hAnsi="Garamond" w:cs="Garamond"/>
        </w:rPr>
      </w:pPr>
    </w:p>
    <w:p w14:paraId="6E3A6E2A" w14:textId="77777777" w:rsidR="000E7346" w:rsidRDefault="000E7346">
      <w:pPr>
        <w:pBdr>
          <w:top w:val="nil"/>
          <w:left w:val="nil"/>
          <w:bottom w:val="nil"/>
          <w:right w:val="nil"/>
          <w:between w:val="nil"/>
        </w:pBdr>
        <w:spacing w:line="276" w:lineRule="auto"/>
        <w:ind w:hanging="2"/>
        <w:jc w:val="both"/>
        <w:rPr>
          <w:rFonts w:ascii="Garamond" w:eastAsia="Garamond" w:hAnsi="Garamond" w:cs="Garamond"/>
        </w:rPr>
      </w:pPr>
    </w:p>
    <w:p w14:paraId="52A1274F" w14:textId="77777777" w:rsidR="000E7346" w:rsidRDefault="000E7346">
      <w:pPr>
        <w:pBdr>
          <w:top w:val="nil"/>
          <w:left w:val="nil"/>
          <w:bottom w:val="nil"/>
          <w:right w:val="nil"/>
          <w:between w:val="nil"/>
        </w:pBdr>
        <w:spacing w:line="276" w:lineRule="auto"/>
        <w:ind w:hanging="2"/>
        <w:jc w:val="both"/>
        <w:rPr>
          <w:rFonts w:ascii="Garamond" w:eastAsia="Garamond" w:hAnsi="Garamond" w:cs="Garamond"/>
        </w:rPr>
      </w:pPr>
    </w:p>
    <w:p w14:paraId="0B6DEAD4" w14:textId="77777777" w:rsidR="000E7346" w:rsidRDefault="000E7346">
      <w:pPr>
        <w:pBdr>
          <w:top w:val="nil"/>
          <w:left w:val="nil"/>
          <w:bottom w:val="nil"/>
          <w:right w:val="nil"/>
          <w:between w:val="nil"/>
        </w:pBdr>
        <w:spacing w:line="276" w:lineRule="auto"/>
        <w:ind w:hanging="2"/>
        <w:jc w:val="both"/>
        <w:rPr>
          <w:rFonts w:ascii="Garamond" w:eastAsia="Garamond" w:hAnsi="Garamond" w:cs="Garamond"/>
        </w:rPr>
      </w:pPr>
    </w:p>
    <w:p w14:paraId="12D6746D" w14:textId="77777777" w:rsidR="000E7346" w:rsidRDefault="000E7346">
      <w:pPr>
        <w:pBdr>
          <w:top w:val="nil"/>
          <w:left w:val="nil"/>
          <w:bottom w:val="nil"/>
          <w:right w:val="nil"/>
          <w:between w:val="nil"/>
        </w:pBdr>
        <w:spacing w:line="276" w:lineRule="auto"/>
        <w:ind w:hanging="2"/>
        <w:jc w:val="both"/>
        <w:rPr>
          <w:rFonts w:ascii="Garamond" w:eastAsia="Garamond" w:hAnsi="Garamond" w:cs="Garamond"/>
        </w:rPr>
      </w:pPr>
    </w:p>
    <w:p w14:paraId="483D2FEC" w14:textId="77777777" w:rsidR="000E7346" w:rsidRDefault="00E33EFE">
      <w:pPr>
        <w:pBdr>
          <w:top w:val="nil"/>
          <w:left w:val="nil"/>
          <w:bottom w:val="nil"/>
          <w:right w:val="nil"/>
          <w:between w:val="nil"/>
        </w:pBdr>
        <w:spacing w:line="276" w:lineRule="auto"/>
        <w:ind w:hanging="2"/>
        <w:jc w:val="both"/>
        <w:rPr>
          <w:rFonts w:ascii="Garamond" w:eastAsia="Garamond" w:hAnsi="Garamond" w:cs="Garamond"/>
          <w:b/>
          <w:bCs/>
          <w:i/>
          <w:iCs/>
        </w:rPr>
      </w:pPr>
      <w:r>
        <w:rPr>
          <w:rFonts w:ascii="Garamond" w:eastAsia="Garamond" w:hAnsi="Garamond" w:cs="Garamond"/>
          <w:i/>
          <w:iCs/>
        </w:rPr>
        <w:t>In caso di firma autografa è necessario allegare la fotocopia di un documento di riconoscimento in corso di validità del dichiarante (ai sensi dell'art. 38, comma 2 del D.P.R. n. 445/2000).</w:t>
      </w:r>
    </w:p>
    <w:p w14:paraId="6E643EA8" w14:textId="77777777" w:rsidR="000E7346" w:rsidRDefault="000E7346">
      <w:pPr>
        <w:pBdr>
          <w:top w:val="nil"/>
          <w:left w:val="nil"/>
          <w:bottom w:val="nil"/>
          <w:right w:val="nil"/>
          <w:between w:val="nil"/>
        </w:pBdr>
        <w:tabs>
          <w:tab w:val="left" w:pos="2760"/>
          <w:tab w:val="left" w:pos="3180"/>
          <w:tab w:val="left" w:pos="4040"/>
          <w:tab w:val="left" w:pos="4480"/>
          <w:tab w:val="left" w:pos="5460"/>
          <w:tab w:val="left" w:pos="6960"/>
          <w:tab w:val="left" w:pos="7380"/>
          <w:tab w:val="left" w:pos="8060"/>
          <w:tab w:val="left" w:pos="9020"/>
          <w:tab w:val="left" w:pos="9440"/>
        </w:tabs>
        <w:spacing w:line="276" w:lineRule="auto"/>
        <w:ind w:hanging="2"/>
        <w:jc w:val="both"/>
        <w:rPr>
          <w:color w:val="000000"/>
        </w:rPr>
      </w:pPr>
    </w:p>
    <w:p w14:paraId="16C4AFA4" w14:textId="77777777" w:rsidR="000E7346" w:rsidRDefault="000E7346">
      <w:pPr>
        <w:tabs>
          <w:tab w:val="left" w:pos="4160"/>
        </w:tabs>
        <w:spacing w:before="60" w:after="60"/>
        <w:rPr>
          <w:rFonts w:ascii="Georgia" w:eastAsia="Georgia" w:hAnsi="Georgia" w:cs="Georgia"/>
          <w:b/>
          <w:bCs/>
          <w:sz w:val="36"/>
          <w:szCs w:val="36"/>
          <w:highlight w:val="yellow"/>
        </w:rPr>
      </w:pPr>
    </w:p>
    <w:sectPr w:rsidR="000E7346">
      <w:headerReference w:type="even" r:id="rId8"/>
      <w:headerReference w:type="default" r:id="rId9"/>
      <w:footerReference w:type="even" r:id="rId10"/>
      <w:footerReference w:type="default" r:id="rId11"/>
      <w:headerReference w:type="first" r:id="rId12"/>
      <w:footerReference w:type="first" r:id="rId13"/>
      <w:pgSz w:w="11906" w:h="16838"/>
      <w:pgMar w:top="2246" w:right="1134" w:bottom="1134" w:left="1134" w:header="708"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D48515" w14:textId="77777777" w:rsidR="00E45EB3" w:rsidRDefault="00E45EB3">
      <w:r>
        <w:separator/>
      </w:r>
    </w:p>
  </w:endnote>
  <w:endnote w:type="continuationSeparator" w:id="0">
    <w:p w14:paraId="77CCE6C8" w14:textId="77777777" w:rsidR="00E45EB3" w:rsidRDefault="00E45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aramond">
    <w:altName w:val="Garamond Halbfett"/>
    <w:panose1 w:val="02020404030301010803"/>
    <w:charset w:val="00"/>
    <w:family w:val="roman"/>
    <w:pitch w:val="variable"/>
    <w:sig w:usb0="00000287" w:usb1="00000000" w:usb2="00000000" w:usb3="00000000" w:csb0="0000009F" w:csb1="00000000"/>
    <w:embedRegular r:id="rId1" w:fontKey="{D14EFF70-E781-8A4A-8DDE-B55D926B298D}"/>
    <w:embedBold r:id="rId2" w:fontKey="{55586A19-72AB-DC41-83FE-E52191F33E65}"/>
    <w:embedItalic r:id="rId3" w:fontKey="{D686DD36-ABDC-AD48-9CB9-BA8B8D96B2C9}"/>
    <w:embedBoldItalic r:id="rId4" w:fontKey="{C46FB0CE-1590-5A4C-9622-B4D820CCCC18}"/>
  </w:font>
  <w:font w:name="Courier New">
    <w:panose1 w:val="02070309020205020404"/>
    <w:charset w:val="00"/>
    <w:family w:val="modern"/>
    <w:pitch w:val="fixed"/>
    <w:sig w:usb0="E0002EFF" w:usb1="C0007843" w:usb2="00000009" w:usb3="00000000" w:csb0="000001FF" w:csb1="00000000"/>
    <w:embedRegular r:id="rId5" w:fontKey="{D49D6091-7AF0-2F4B-A16D-EF71CE384073}"/>
  </w:font>
  <w:font w:name="Noto Sans Symbols">
    <w:altName w:val="Times New Roman"/>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embedRegular r:id="rId7" w:fontKey="{57340135-D682-4048-9478-1C4BC1E00039}"/>
    <w:embedBold r:id="rId8" w:fontKey="{2D099276-EF15-7747-AD72-ED69758FDC7E}"/>
    <w:embedItalic r:id="rId9" w:fontKey="{D5FFA55F-6170-2C47-A723-CFD0F27CAEC1}"/>
    <w:embedBoldItalic r:id="rId10" w:fontKey="{7DB5201E-1CF9-D14F-AB2E-45AFA0924A58}"/>
  </w:font>
  <w:font w:name="Play">
    <w:altName w:val="Calibri"/>
    <w:charset w:val="00"/>
    <w:family w:val="auto"/>
    <w:pitch w:val="default"/>
    <w:embedBold r:id="rId11" w:fontKey="{67B63C4D-B53C-3A4A-BAE4-19C27C8DCDD2}"/>
  </w:font>
  <w:font w:name="Symbol">
    <w:panose1 w:val="05050102010706020507"/>
    <w:charset w:val="02"/>
    <w:family w:val="decorative"/>
    <w:pitch w:val="variable"/>
    <w:sig w:usb0="00000000" w:usb1="10000000" w:usb2="00000000" w:usb3="00000000" w:csb0="80000000" w:csb1="00000000"/>
    <w:embedRegular r:id="rId12" w:fontKey="{4C3C5166-1106-8B43-A7CA-C1B47C363FF9}"/>
  </w:font>
  <w:font w:name="Wingdings">
    <w:panose1 w:val="05000000000000000000"/>
    <w:charset w:val="4D"/>
    <w:family w:val="decorative"/>
    <w:pitch w:val="variable"/>
    <w:sig w:usb0="00000003" w:usb1="00000000" w:usb2="00000000" w:usb3="00000000" w:csb0="80000001" w:csb1="00000000"/>
    <w:embedRegular r:id="rId13" w:fontKey="{AE1F2585-0F1D-F040-B1BE-1AAC606A2AC5}"/>
  </w:font>
  <w:font w:name="Noto Sans Symbols;Calibri">
    <w:altName w:val="Cambria"/>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embedRegular r:id="rId15" w:fontKey="{DF6A8D09-D0E4-E142-BE34-C0B3ED4B4908}"/>
  </w:font>
  <w:font w:name="Segoe UI">
    <w:panose1 w:val="020B0604020202020204"/>
    <w:charset w:val="00"/>
    <w:family w:val="swiss"/>
    <w:pitch w:val="variable"/>
    <w:sig w:usb0="E4002EFF" w:usb1="C000E47F" w:usb2="00000009" w:usb3="00000000" w:csb0="000001FF" w:csb1="00000000"/>
    <w:embedRegular r:id="rId16" w:fontKey="{87110210-966D-354F-BFF8-5C168B934C2B}"/>
  </w:font>
  <w:font w:name="Lucida Sans Unicode">
    <w:panose1 w:val="020B0602030504020204"/>
    <w:charset w:val="00"/>
    <w:family w:val="swiss"/>
    <w:pitch w:val="variable"/>
    <w:sig w:usb0="80000AFF" w:usb1="0000396B" w:usb2="00000000" w:usb3="00000000" w:csb0="000000BF" w:csb1="00000000"/>
    <w:embedRegular r:id="rId17" w:fontKey="{628F1BA6-7749-5E44-BFA4-4615C9E8EC51}"/>
  </w:font>
  <w:font w:name="Aptos Display">
    <w:altName w:val="Cambria"/>
    <w:panose1 w:val="020B0604020202020204"/>
    <w:charset w:val="00"/>
    <w:family w:val="roman"/>
    <w:notTrueType/>
    <w:pitch w:val="default"/>
  </w:font>
  <w:font w:name="Lucida Sans">
    <w:panose1 w:val="020B0602030504020204"/>
    <w:charset w:val="4D"/>
    <w:family w:val="swiss"/>
    <w:pitch w:val="variable"/>
    <w:sig w:usb0="00000003" w:usb1="00000000" w:usb2="00000000" w:usb3="00000000" w:csb0="00000001" w:csb1="00000000"/>
    <w:embedRegular r:id="rId19" w:fontKey="{1C851844-1F83-184D-A680-A8D49057CD88}"/>
  </w:font>
  <w:font w:name="Georgia">
    <w:panose1 w:val="02040502050405020303"/>
    <w:charset w:val="00"/>
    <w:family w:val="roman"/>
    <w:pitch w:val="variable"/>
    <w:sig w:usb0="00000287" w:usb1="00000000" w:usb2="00000000" w:usb3="00000000" w:csb0="0000009F" w:csb1="00000000"/>
    <w:embedBold r:id="rId20" w:fontKey="{A6B39127-2706-E540-A2CE-5A4E66505073}"/>
    <w:embedItalic r:id="rId21" w:fontKey="{CC88BDBC-6F9B-F44A-81D3-976E64DD9449}"/>
  </w:font>
  <w:font w:name="Cambria">
    <w:panose1 w:val="02040503050406030204"/>
    <w:charset w:val="00"/>
    <w:family w:val="roman"/>
    <w:pitch w:val="variable"/>
    <w:sig w:usb0="E00002FF" w:usb1="400004FF" w:usb2="00000000" w:usb3="00000000" w:csb0="0000019F" w:csb1="00000000"/>
    <w:embedRegular r:id="rId22" w:fontKey="{A56A1086-1710-8349-8B70-81529706742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36D7C0" w14:textId="77777777" w:rsidR="000E7346" w:rsidRDefault="000E7346">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F9E34E" w14:textId="77777777" w:rsidR="000E7346" w:rsidRDefault="000E7346">
    <w:pPr>
      <w:tabs>
        <w:tab w:val="center" w:pos="4819"/>
        <w:tab w:val="right" w:pos="9638"/>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0E0964" w14:textId="77777777" w:rsidR="000E7346" w:rsidRDefault="000E7346">
    <w:pP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AD9EF6" w14:textId="77777777" w:rsidR="00E45EB3" w:rsidRDefault="00E45EB3">
      <w:r>
        <w:separator/>
      </w:r>
    </w:p>
  </w:footnote>
  <w:footnote w:type="continuationSeparator" w:id="0">
    <w:p w14:paraId="7F599687" w14:textId="77777777" w:rsidR="00E45EB3" w:rsidRDefault="00E45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5007F3" w14:textId="77777777" w:rsidR="000E7346" w:rsidRDefault="000E7346">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6288F3" w14:textId="77777777" w:rsidR="000E7346" w:rsidRDefault="00E33EFE">
    <w:pPr>
      <w:tabs>
        <w:tab w:val="center" w:pos="4819"/>
        <w:tab w:val="left" w:pos="4860"/>
        <w:tab w:val="right" w:pos="9638"/>
      </w:tabs>
      <w:ind w:left="4500"/>
      <w:rPr>
        <w:rFonts w:ascii="Garamond" w:eastAsia="Garamond" w:hAnsi="Garamond" w:cs="Garamond"/>
        <w:color w:val="000000"/>
      </w:rPr>
    </w:pPr>
    <w:r>
      <w:rPr>
        <w:rFonts w:ascii="Garamond" w:eastAsia="Garamond" w:hAnsi="Garamond" w:cs="Garamond"/>
        <w:noProof/>
        <w:color w:val="000000"/>
      </w:rPr>
      <w:drawing>
        <wp:anchor distT="0" distB="0" distL="114935" distR="114935" simplePos="0" relativeHeight="251658240" behindDoc="0" locked="0" layoutInCell="1" hidden="0" allowOverlap="1" wp14:anchorId="22DB7B8D" wp14:editId="591F9F59">
          <wp:simplePos x="0" y="0"/>
          <wp:positionH relativeFrom="margin">
            <wp:posOffset>2588260</wp:posOffset>
          </wp:positionH>
          <wp:positionV relativeFrom="margin">
            <wp:posOffset>-1313177</wp:posOffset>
          </wp:positionV>
          <wp:extent cx="941705" cy="1177290"/>
          <wp:effectExtent l="0" t="0" r="0" b="0"/>
          <wp:wrapSquare wrapText="bothSides" distT="0" distB="0" distL="114935" distR="114935"/>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41705" cy="1177290"/>
                  </a:xfrm>
                  <a:prstGeom prst="rect">
                    <a:avLst/>
                  </a:prstGeom>
                  <a:ln/>
                </pic:spPr>
              </pic:pic>
            </a:graphicData>
          </a:graphic>
        </wp:anchor>
      </w:drawing>
    </w:r>
  </w:p>
  <w:p w14:paraId="282CB08B" w14:textId="77777777" w:rsidR="000E7346" w:rsidRDefault="000E7346">
    <w:pPr>
      <w:tabs>
        <w:tab w:val="center" w:pos="4819"/>
        <w:tab w:val="left" w:pos="4860"/>
        <w:tab w:val="right" w:pos="9638"/>
      </w:tabs>
      <w:ind w:left="4500"/>
      <w:rPr>
        <w:rFonts w:ascii="Garamond" w:eastAsia="Garamond" w:hAnsi="Garamond" w:cs="Garamond"/>
        <w:color w:val="000000"/>
      </w:rPr>
    </w:pPr>
  </w:p>
  <w:p w14:paraId="557D7BF1" w14:textId="77777777" w:rsidR="000E7346" w:rsidRDefault="000E7346">
    <w:pPr>
      <w:tabs>
        <w:tab w:val="center" w:pos="4819"/>
        <w:tab w:val="left" w:pos="4860"/>
        <w:tab w:val="right" w:pos="9638"/>
      </w:tabs>
      <w:ind w:left="4500"/>
      <w:rPr>
        <w:rFonts w:ascii="Garamond" w:eastAsia="Garamond" w:hAnsi="Garamond" w:cs="Garamond"/>
        <w:color w:val="000000"/>
      </w:rPr>
    </w:pPr>
  </w:p>
  <w:p w14:paraId="4A08B646" w14:textId="77777777" w:rsidR="000E7346" w:rsidRDefault="000E7346">
    <w:pPr>
      <w:tabs>
        <w:tab w:val="center" w:pos="4819"/>
        <w:tab w:val="left" w:pos="4860"/>
        <w:tab w:val="right" w:pos="9638"/>
      </w:tabs>
      <w:ind w:left="4500"/>
      <w:rPr>
        <w:rFonts w:ascii="Garamond" w:eastAsia="Garamond" w:hAnsi="Garamond" w:cs="Garamond"/>
        <w:color w:val="000000"/>
      </w:rPr>
    </w:pPr>
  </w:p>
  <w:p w14:paraId="4B458095" w14:textId="77777777" w:rsidR="000E7346" w:rsidRDefault="000E7346">
    <w:pPr>
      <w:tabs>
        <w:tab w:val="center" w:pos="4819"/>
        <w:tab w:val="left" w:pos="4860"/>
        <w:tab w:val="right" w:pos="9638"/>
      </w:tabs>
      <w:ind w:left="4500"/>
      <w:rPr>
        <w:rFonts w:ascii="Garamond" w:eastAsia="Garamond" w:hAnsi="Garamond" w:cs="Garamond"/>
        <w:color w:val="000000"/>
      </w:rPr>
    </w:pPr>
  </w:p>
  <w:p w14:paraId="4462B636" w14:textId="77777777" w:rsidR="000E7346" w:rsidRDefault="000E7346">
    <w:pPr>
      <w:tabs>
        <w:tab w:val="center" w:pos="4819"/>
        <w:tab w:val="left" w:pos="4860"/>
        <w:tab w:val="right" w:pos="9638"/>
      </w:tabs>
      <w:ind w:left="4500"/>
      <w:rPr>
        <w:rFonts w:ascii="Garamond" w:eastAsia="Garamond" w:hAnsi="Garamond" w:cs="Garamond"/>
        <w:color w:val="000000"/>
      </w:rPr>
    </w:pPr>
  </w:p>
  <w:p w14:paraId="19F5068B" w14:textId="77777777" w:rsidR="000E7346" w:rsidRDefault="000E7346">
    <w:pPr>
      <w:tabs>
        <w:tab w:val="center" w:pos="4819"/>
        <w:tab w:val="left" w:pos="4860"/>
        <w:tab w:val="right" w:pos="9638"/>
      </w:tabs>
      <w:ind w:left="4500"/>
      <w:rPr>
        <w:rFonts w:ascii="Garamond" w:eastAsia="Garamond" w:hAnsi="Garamond" w:cs="Garamond"/>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74485D" w14:textId="77777777" w:rsidR="000E7346" w:rsidRDefault="00E33EFE">
    <w:pPr>
      <w:tabs>
        <w:tab w:val="center" w:pos="4819"/>
        <w:tab w:val="left" w:pos="4860"/>
        <w:tab w:val="right" w:pos="9638"/>
      </w:tabs>
      <w:ind w:left="4500"/>
      <w:rPr>
        <w:rFonts w:ascii="Garamond" w:eastAsia="Garamond" w:hAnsi="Garamond" w:cs="Garamond"/>
        <w:color w:val="000000"/>
      </w:rPr>
    </w:pPr>
    <w:r>
      <w:rPr>
        <w:rFonts w:ascii="Garamond" w:eastAsia="Garamond" w:hAnsi="Garamond" w:cs="Garamond"/>
        <w:noProof/>
        <w:color w:val="000000"/>
      </w:rPr>
      <w:drawing>
        <wp:anchor distT="0" distB="0" distL="114935" distR="114935" simplePos="0" relativeHeight="251659264" behindDoc="0" locked="0" layoutInCell="1" hidden="0" allowOverlap="1" wp14:anchorId="2D30EBFB" wp14:editId="48D9BD12">
          <wp:simplePos x="0" y="0"/>
          <wp:positionH relativeFrom="margin">
            <wp:posOffset>2588260</wp:posOffset>
          </wp:positionH>
          <wp:positionV relativeFrom="margin">
            <wp:posOffset>-1313177</wp:posOffset>
          </wp:positionV>
          <wp:extent cx="941705" cy="1177290"/>
          <wp:effectExtent l="0" t="0" r="0" b="0"/>
          <wp:wrapSquare wrapText="bothSides" distT="0" distB="0" distL="114935" distR="114935"/>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41705" cy="1177290"/>
                  </a:xfrm>
                  <a:prstGeom prst="rect">
                    <a:avLst/>
                  </a:prstGeom>
                  <a:ln/>
                </pic:spPr>
              </pic:pic>
            </a:graphicData>
          </a:graphic>
        </wp:anchor>
      </w:drawing>
    </w:r>
  </w:p>
  <w:p w14:paraId="2E090B1A" w14:textId="77777777" w:rsidR="000E7346" w:rsidRDefault="000E7346">
    <w:pPr>
      <w:tabs>
        <w:tab w:val="center" w:pos="4819"/>
        <w:tab w:val="left" w:pos="4860"/>
        <w:tab w:val="right" w:pos="9638"/>
      </w:tabs>
      <w:ind w:left="4500"/>
      <w:rPr>
        <w:rFonts w:ascii="Garamond" w:eastAsia="Garamond" w:hAnsi="Garamond" w:cs="Garamond"/>
        <w:color w:val="000000"/>
      </w:rPr>
    </w:pPr>
  </w:p>
  <w:p w14:paraId="2BFBACD4" w14:textId="77777777" w:rsidR="000E7346" w:rsidRDefault="000E7346">
    <w:pPr>
      <w:tabs>
        <w:tab w:val="center" w:pos="4819"/>
        <w:tab w:val="left" w:pos="4860"/>
        <w:tab w:val="right" w:pos="9638"/>
      </w:tabs>
      <w:ind w:left="4500"/>
      <w:rPr>
        <w:rFonts w:ascii="Garamond" w:eastAsia="Garamond" w:hAnsi="Garamond" w:cs="Garamond"/>
        <w:color w:val="000000"/>
      </w:rPr>
    </w:pPr>
  </w:p>
  <w:p w14:paraId="71220652" w14:textId="77777777" w:rsidR="000E7346" w:rsidRDefault="000E7346">
    <w:pPr>
      <w:tabs>
        <w:tab w:val="center" w:pos="4819"/>
        <w:tab w:val="left" w:pos="4860"/>
        <w:tab w:val="right" w:pos="9638"/>
      </w:tabs>
      <w:ind w:left="4500"/>
      <w:rPr>
        <w:rFonts w:ascii="Garamond" w:eastAsia="Garamond" w:hAnsi="Garamond" w:cs="Garamond"/>
        <w:color w:val="000000"/>
      </w:rPr>
    </w:pPr>
  </w:p>
  <w:p w14:paraId="415978AA" w14:textId="77777777" w:rsidR="000E7346" w:rsidRDefault="000E7346">
    <w:pPr>
      <w:tabs>
        <w:tab w:val="center" w:pos="4819"/>
        <w:tab w:val="left" w:pos="4860"/>
        <w:tab w:val="right" w:pos="9638"/>
      </w:tabs>
      <w:ind w:left="4500"/>
      <w:rPr>
        <w:rFonts w:ascii="Garamond" w:eastAsia="Garamond" w:hAnsi="Garamond" w:cs="Garamond"/>
        <w:color w:val="000000"/>
      </w:rPr>
    </w:pPr>
  </w:p>
  <w:p w14:paraId="2076FBC9" w14:textId="77777777" w:rsidR="000E7346" w:rsidRDefault="000E7346">
    <w:pPr>
      <w:tabs>
        <w:tab w:val="center" w:pos="4819"/>
        <w:tab w:val="left" w:pos="4860"/>
        <w:tab w:val="right" w:pos="9638"/>
      </w:tabs>
      <w:ind w:left="4500"/>
      <w:rPr>
        <w:rFonts w:ascii="Garamond" w:eastAsia="Garamond" w:hAnsi="Garamond" w:cs="Garamond"/>
        <w:color w:val="000000"/>
      </w:rPr>
    </w:pPr>
  </w:p>
  <w:p w14:paraId="0FA60253" w14:textId="77777777" w:rsidR="000E7346" w:rsidRDefault="000E7346">
    <w:pPr>
      <w:tabs>
        <w:tab w:val="center" w:pos="4819"/>
        <w:tab w:val="left" w:pos="4860"/>
        <w:tab w:val="right" w:pos="9638"/>
      </w:tabs>
      <w:ind w:left="4500"/>
      <w:rPr>
        <w:rFonts w:ascii="Garamond" w:eastAsia="Garamond" w:hAnsi="Garamond" w:cs="Garamond"/>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236476"/>
    <w:multiLevelType w:val="multilevel"/>
    <w:tmpl w:val="8410F6EC"/>
    <w:lvl w:ilvl="0">
      <w:numFmt w:val="bullet"/>
      <w:lvlText w:val="-"/>
      <w:lvlJc w:val="left"/>
      <w:pPr>
        <w:ind w:left="720" w:hanging="360"/>
      </w:pPr>
      <w:rPr>
        <w:rFonts w:ascii="Garamond" w:eastAsia="Garamond" w:hAnsi="Garamond" w:cs="Garamond"/>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F3E3E9B"/>
    <w:multiLevelType w:val="multilevel"/>
    <w:tmpl w:val="267A71A4"/>
    <w:lvl w:ilvl="0">
      <w:numFmt w:val="bullet"/>
      <w:lvlText w:val="-"/>
      <w:lvlJc w:val="left"/>
      <w:pPr>
        <w:ind w:left="720" w:hanging="360"/>
      </w:pPr>
      <w:rPr>
        <w:rFonts w:ascii="Garamond" w:eastAsia="Garamond" w:hAnsi="Garamond" w:cs="Garamond"/>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346"/>
    <w:rsid w:val="000E7346"/>
    <w:rsid w:val="00193766"/>
    <w:rsid w:val="005B59F0"/>
    <w:rsid w:val="009C1218"/>
    <w:rsid w:val="00B70DFC"/>
    <w:rsid w:val="00E33EFE"/>
    <w:rsid w:val="00E45E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247FF"/>
  <w15:docId w15:val="{828CFE17-C742-9747-A84E-F0EE88DAC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spacing w:before="240" w:after="60"/>
      <w:outlineLvl w:val="0"/>
    </w:pPr>
    <w:rPr>
      <w:rFonts w:ascii="Play" w:eastAsia="Play" w:hAnsi="Play" w:cs="Play"/>
      <w:b/>
      <w:bCs/>
      <w:sz w:val="32"/>
      <w:szCs w:val="32"/>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rPr>
      <w:rFonts w:ascii="Garamond" w:hAnsi="Garamond" w:cs="Garamond"/>
      <w:u w:val="none"/>
    </w:rPr>
  </w:style>
  <w:style w:type="character" w:customStyle="1" w:styleId="WW8Num8z0">
    <w:name w:val="WW8Num8z0"/>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Noto Sans Symbols;Calibri" w:eastAsia="Noto Sans Symbols;Calibri" w:hAnsi="Noto Sans Symbols;Calibri" w:cs="Noto Sans Symbols;Calibri"/>
      <w:b w:val="0"/>
      <w:color w:val="000000"/>
      <w:position w:val="0"/>
      <w:sz w:val="24"/>
      <w:vertAlign w:val="baseline"/>
    </w:rPr>
  </w:style>
  <w:style w:type="character" w:customStyle="1" w:styleId="WW8Num10z1">
    <w:name w:val="WW8Num10z1"/>
    <w:qFormat/>
    <w:rPr>
      <w:position w:val="0"/>
      <w:sz w:val="24"/>
      <w:vertAlign w:val="baseline"/>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Symbol" w:hAnsi="Symbol" w:cs="Symbol"/>
      <w:color w:val="000000"/>
      <w:sz w:val="20"/>
    </w:rPr>
  </w:style>
  <w:style w:type="character" w:customStyle="1" w:styleId="WW8Num13z1">
    <w:name w:val="WW8Num13z1"/>
    <w:qFormat/>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Noto Sans Symbols;Calibri" w:eastAsia="Noto Sans Symbols;Calibri" w:hAnsi="Noto Sans Symbols;Calibri" w:cs="Noto Sans Symbols;Calibri"/>
      <w:sz w:val="20"/>
      <w:szCs w:val="20"/>
    </w:rPr>
  </w:style>
  <w:style w:type="character" w:customStyle="1" w:styleId="WW8Num15z1">
    <w:name w:val="WW8Num15z1"/>
    <w:qFormat/>
    <w:rPr>
      <w:rFonts w:ascii="Courier New" w:eastAsia="Courier New" w:hAnsi="Courier New" w:cs="Courier New"/>
      <w:sz w:val="20"/>
      <w:szCs w:val="20"/>
    </w:rPr>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Noto Sans Symbols;Calibri" w:eastAsia="Noto Sans Symbols;Calibri" w:hAnsi="Noto Sans Symbols;Calibri" w:cs="Noto Sans Symbols;Calibri"/>
      <w:sz w:val="20"/>
      <w:szCs w:val="20"/>
    </w:rPr>
  </w:style>
  <w:style w:type="character" w:customStyle="1" w:styleId="WW8Num17z1">
    <w:name w:val="WW8Num17z1"/>
    <w:qFormat/>
    <w:rPr>
      <w:rFonts w:ascii="Courier New" w:eastAsia="Courier New" w:hAnsi="Courier New" w:cs="Courier New"/>
      <w:sz w:val="20"/>
      <w:szCs w:val="20"/>
    </w:rPr>
  </w:style>
  <w:style w:type="character" w:customStyle="1" w:styleId="WW8Num18z0">
    <w:name w:val="WW8Num18z0"/>
    <w:qFormat/>
    <w:rPr>
      <w:u w:val="none"/>
    </w:rPr>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rPr>
      <w:rFonts w:ascii="Garamond" w:hAnsi="Garamond" w:cs="Garamond"/>
    </w:rPr>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rPr>
      <w:rFonts w:ascii="Garamond" w:hAnsi="Garamond" w:cs="Garamond"/>
    </w:rPr>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0">
    <w:name w:val="WW8Num23z0"/>
    <w:qFormat/>
    <w:rPr>
      <w:u w:val="none"/>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Calibri" w:hAnsi="Calibri" w:cs="Calibri"/>
      <w:i w:val="0"/>
      <w:iCs w:val="0"/>
    </w:rPr>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rPr>
      <w:u w:val="none"/>
    </w:rPr>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character" w:customStyle="1" w:styleId="WW8Num29z0">
    <w:name w:val="WW8Num29z0"/>
    <w:qFormat/>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0">
    <w:name w:val="WW8Num30z0"/>
    <w:qFormat/>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rPr>
      <w:rFonts w:ascii="Symbol" w:hAnsi="Symbol" w:cs="Symbol"/>
      <w:sz w:val="20"/>
    </w:rPr>
  </w:style>
  <w:style w:type="character" w:customStyle="1" w:styleId="WW8Num31z1">
    <w:name w:val="WW8Num31z1"/>
    <w:qFormat/>
    <w:rPr>
      <w:rFonts w:ascii="Courier New" w:hAnsi="Courier New" w:cs="Courier New"/>
      <w:sz w:val="20"/>
    </w:rPr>
  </w:style>
  <w:style w:type="character" w:customStyle="1" w:styleId="WW8Num31z2">
    <w:name w:val="WW8Num31z2"/>
    <w:qFormat/>
    <w:rPr>
      <w:rFonts w:ascii="Wingdings" w:hAnsi="Wingdings" w:cs="Wingdings"/>
      <w:sz w:val="20"/>
    </w:rPr>
  </w:style>
  <w:style w:type="character" w:customStyle="1" w:styleId="WW8Num32z0">
    <w:name w:val="WW8Num32z0"/>
    <w:qFormat/>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style>
  <w:style w:type="character" w:customStyle="1" w:styleId="WW8Num37z1">
    <w:name w:val="WW8Num37z1"/>
    <w:qFormat/>
  </w:style>
  <w:style w:type="character" w:customStyle="1" w:styleId="WW8Num37z2">
    <w:name w:val="WW8Num37z2"/>
    <w:qFormat/>
  </w:style>
  <w:style w:type="character" w:customStyle="1" w:styleId="WW8Num37z3">
    <w:name w:val="WW8Num37z3"/>
    <w:qFormat/>
  </w:style>
  <w:style w:type="character" w:customStyle="1" w:styleId="WW8Num37z4">
    <w:name w:val="WW8Num37z4"/>
    <w:qFormat/>
  </w:style>
  <w:style w:type="character" w:customStyle="1" w:styleId="WW8Num37z5">
    <w:name w:val="WW8Num37z5"/>
    <w:qFormat/>
  </w:style>
  <w:style w:type="character" w:customStyle="1" w:styleId="WW8Num37z6">
    <w:name w:val="WW8Num37z6"/>
    <w:qFormat/>
  </w:style>
  <w:style w:type="character" w:customStyle="1" w:styleId="WW8Num37z7">
    <w:name w:val="WW8Num37z7"/>
    <w:qFormat/>
  </w:style>
  <w:style w:type="character" w:customStyle="1" w:styleId="WW8Num37z8">
    <w:name w:val="WW8Num37z8"/>
    <w:qFormat/>
  </w:style>
  <w:style w:type="character" w:customStyle="1" w:styleId="WW8Num38z0">
    <w:name w:val="WW8Num38z0"/>
    <w:qFormat/>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0">
    <w:name w:val="WW8Num39z0"/>
    <w:qFormat/>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0z0">
    <w:name w:val="WW8Num40z0"/>
    <w:qFormat/>
  </w:style>
  <w:style w:type="character" w:customStyle="1" w:styleId="WW8Num40z1">
    <w:name w:val="WW8Num40z1"/>
    <w:qFormat/>
  </w:style>
  <w:style w:type="character" w:customStyle="1" w:styleId="WW8Num40z2">
    <w:name w:val="WW8Num40z2"/>
    <w:qFormat/>
  </w:style>
  <w:style w:type="character" w:customStyle="1" w:styleId="WW8Num40z3">
    <w:name w:val="WW8Num40z3"/>
    <w:qFormat/>
  </w:style>
  <w:style w:type="character" w:customStyle="1" w:styleId="WW8Num40z4">
    <w:name w:val="WW8Num40z4"/>
    <w:qFormat/>
  </w:style>
  <w:style w:type="character" w:customStyle="1" w:styleId="WW8Num40z5">
    <w:name w:val="WW8Num40z5"/>
    <w:qFormat/>
  </w:style>
  <w:style w:type="character" w:customStyle="1" w:styleId="WW8Num40z6">
    <w:name w:val="WW8Num40z6"/>
    <w:qFormat/>
  </w:style>
  <w:style w:type="character" w:customStyle="1" w:styleId="WW8Num40z7">
    <w:name w:val="WW8Num40z7"/>
    <w:qFormat/>
  </w:style>
  <w:style w:type="character" w:customStyle="1" w:styleId="WW8Num40z8">
    <w:name w:val="WW8Num40z8"/>
    <w:qFormat/>
  </w:style>
  <w:style w:type="character" w:customStyle="1" w:styleId="WW8Num41z0">
    <w:name w:val="WW8Num41z0"/>
    <w:qFormat/>
    <w:rPr>
      <w:rFonts w:ascii="Garamond" w:hAnsi="Garamond" w:cs="Garamond"/>
    </w:rPr>
  </w:style>
  <w:style w:type="character" w:customStyle="1" w:styleId="WW8Num41z1">
    <w:name w:val="WW8Num41z1"/>
    <w:qFormat/>
  </w:style>
  <w:style w:type="character" w:customStyle="1" w:styleId="WW8Num41z2">
    <w:name w:val="WW8Num41z2"/>
    <w:qFormat/>
  </w:style>
  <w:style w:type="character" w:customStyle="1" w:styleId="WW8Num41z3">
    <w:name w:val="WW8Num41z3"/>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0">
    <w:name w:val="WW8Num42z0"/>
    <w:qFormat/>
  </w:style>
  <w:style w:type="character" w:customStyle="1" w:styleId="WW8Num42z1">
    <w:name w:val="WW8Num42z1"/>
    <w:qFormat/>
  </w:style>
  <w:style w:type="character" w:customStyle="1" w:styleId="WW8Num42z2">
    <w:name w:val="WW8Num42z2"/>
    <w:qFormat/>
  </w:style>
  <w:style w:type="character" w:customStyle="1" w:styleId="WW8Num42z3">
    <w:name w:val="WW8Num42z3"/>
    <w:qFormat/>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0">
    <w:name w:val="WW8Num43z0"/>
    <w:qFormat/>
    <w:rPr>
      <w:rFonts w:ascii="Symbol" w:hAnsi="Symbol" w:cs="Symbol"/>
      <w:sz w:val="20"/>
    </w:rPr>
  </w:style>
  <w:style w:type="character" w:customStyle="1" w:styleId="WW8Num43z1">
    <w:name w:val="WW8Num43z1"/>
    <w:qFormat/>
    <w:rPr>
      <w:rFonts w:ascii="Courier New" w:hAnsi="Courier New" w:cs="Courier New"/>
      <w:sz w:val="20"/>
    </w:rPr>
  </w:style>
  <w:style w:type="character" w:customStyle="1" w:styleId="WW8Num43z2">
    <w:name w:val="WW8Num43z2"/>
    <w:qFormat/>
    <w:rPr>
      <w:rFonts w:ascii="Wingdings" w:hAnsi="Wingdings" w:cs="Wingdings"/>
      <w:sz w:val="20"/>
    </w:rPr>
  </w:style>
  <w:style w:type="character" w:customStyle="1" w:styleId="WW8Num44z0">
    <w:name w:val="WW8Num44z0"/>
    <w:qFormat/>
    <w:rPr>
      <w:u w:val="none"/>
    </w:rPr>
  </w:style>
  <w:style w:type="character" w:customStyle="1" w:styleId="WW8Num45z0">
    <w:name w:val="WW8Num45z0"/>
    <w:qFormat/>
  </w:style>
  <w:style w:type="character" w:customStyle="1" w:styleId="WW8Num45z1">
    <w:name w:val="WW8Num45z1"/>
    <w:qFormat/>
  </w:style>
  <w:style w:type="character" w:customStyle="1" w:styleId="WW8Num45z2">
    <w:name w:val="WW8Num45z2"/>
    <w:qFormat/>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WW8NumSt17z0">
    <w:name w:val="WW8NumSt17z0"/>
    <w:qFormat/>
    <w:rPr>
      <w:b w:val="0"/>
      <w:bCs w:val="0"/>
    </w:rPr>
  </w:style>
  <w:style w:type="character" w:customStyle="1" w:styleId="Collegamentoipertestuale1">
    <w:name w:val="Collegamento ipertestuale1"/>
    <w:rPr>
      <w:color w:val="0000FF"/>
      <w:u w:val="single"/>
    </w:rPr>
  </w:style>
  <w:style w:type="character" w:customStyle="1" w:styleId="IntestazioneCarattere">
    <w:name w:val="Intestazione Carattere"/>
    <w:qFormat/>
    <w:rPr>
      <w:sz w:val="24"/>
      <w:szCs w:val="24"/>
    </w:rPr>
  </w:style>
  <w:style w:type="character" w:customStyle="1" w:styleId="PidipaginaCarattere">
    <w:name w:val="Piè di pagina Carattere"/>
    <w:qFormat/>
    <w:rPr>
      <w:sz w:val="24"/>
      <w:szCs w:val="24"/>
    </w:rPr>
  </w:style>
  <w:style w:type="character" w:customStyle="1" w:styleId="TestofumettoCarattere">
    <w:name w:val="Testo fumetto Carattere"/>
    <w:qFormat/>
    <w:rPr>
      <w:rFonts w:ascii="Segoe UI" w:hAnsi="Segoe UI" w:cs="Segoe UI"/>
      <w:sz w:val="18"/>
      <w:szCs w:val="18"/>
    </w:rPr>
  </w:style>
  <w:style w:type="character" w:styleId="Rimandocommento">
    <w:name w:val="annotation reference"/>
    <w:qFormat/>
    <w:rPr>
      <w:sz w:val="16"/>
      <w:szCs w:val="16"/>
    </w:rPr>
  </w:style>
  <w:style w:type="character" w:customStyle="1" w:styleId="TestocommentoCarattere">
    <w:name w:val="Testo commento Carattere"/>
    <w:basedOn w:val="Carpredefinitoparagrafo"/>
    <w:qFormat/>
  </w:style>
  <w:style w:type="character" w:customStyle="1" w:styleId="SoggettocommentoCarattere">
    <w:name w:val="Soggetto commento Carattere"/>
    <w:qFormat/>
    <w:rPr>
      <w:b/>
      <w:bCs/>
    </w:rPr>
  </w:style>
  <w:style w:type="character" w:customStyle="1" w:styleId="RientrocorpodeltestoCarattere">
    <w:name w:val="Rientro corpo del testo Carattere"/>
    <w:qFormat/>
    <w:rPr>
      <w:rFonts w:eastAsia="Lucida Sans Unicode"/>
      <w:sz w:val="24"/>
    </w:rPr>
  </w:style>
  <w:style w:type="character" w:customStyle="1" w:styleId="CorpotestoCarattere">
    <w:name w:val="Corpo testo Carattere"/>
    <w:qFormat/>
    <w:rPr>
      <w:sz w:val="24"/>
      <w:szCs w:val="24"/>
    </w:rPr>
  </w:style>
  <w:style w:type="character" w:customStyle="1" w:styleId="TestonormaleCarattere">
    <w:name w:val="Testo normale Carattere"/>
    <w:qFormat/>
    <w:rPr>
      <w:rFonts w:ascii="Calibri" w:eastAsia="Calibri" w:hAnsi="Calibri" w:cs="Calibri"/>
      <w:sz w:val="22"/>
      <w:szCs w:val="21"/>
    </w:rPr>
  </w:style>
  <w:style w:type="character" w:styleId="Enfasicorsivo">
    <w:name w:val="Emphasis"/>
    <w:qFormat/>
    <w:rPr>
      <w:i/>
      <w:iCs/>
    </w:rPr>
  </w:style>
  <w:style w:type="character" w:styleId="Menzionenonrisolta">
    <w:name w:val="Unresolved Mention"/>
    <w:qFormat/>
    <w:rPr>
      <w:color w:val="605E5C"/>
      <w:shd w:val="clear" w:color="auto" w:fill="E1DFDD"/>
    </w:rPr>
  </w:style>
  <w:style w:type="character" w:customStyle="1" w:styleId="VisitedInternetLink">
    <w:name w:val="Visited Internet Link"/>
    <w:qFormat/>
    <w:rPr>
      <w:color w:val="954F72"/>
      <w:u w:val="single"/>
    </w:rPr>
  </w:style>
  <w:style w:type="character" w:customStyle="1" w:styleId="apple-tab-span">
    <w:name w:val="apple-tab-span"/>
    <w:basedOn w:val="Carpredefinitoparagrafo"/>
    <w:qFormat/>
  </w:style>
  <w:style w:type="character" w:customStyle="1" w:styleId="TitoloCarattere">
    <w:name w:val="Titolo Carattere"/>
    <w:qFormat/>
    <w:rPr>
      <w:rFonts w:ascii="Aptos Display" w:eastAsia="Times New Roman" w:hAnsi="Aptos Display" w:cs="Times New Roman"/>
      <w:b/>
      <w:bCs/>
      <w:kern w:val="2"/>
      <w:sz w:val="32"/>
      <w:szCs w:val="32"/>
    </w:rPr>
  </w:style>
  <w:style w:type="character" w:customStyle="1" w:styleId="StrongEmphasis">
    <w:name w:val="Strong Emphasis"/>
    <w:qFormat/>
    <w:rPr>
      <w:b/>
      <w:bCs/>
    </w:rPr>
  </w:style>
  <w:style w:type="character" w:customStyle="1" w:styleId="Titolo1Carattere">
    <w:name w:val="Titolo 1 Carattere"/>
    <w:qFormat/>
    <w:rPr>
      <w:rFonts w:ascii="Aptos Display" w:eastAsia="Times New Roman" w:hAnsi="Aptos Display" w:cs="Times New Roman"/>
      <w:b/>
      <w:bCs/>
      <w:kern w:val="2"/>
      <w:sz w:val="32"/>
      <w:szCs w:val="32"/>
    </w:rPr>
  </w:style>
  <w:style w:type="character" w:customStyle="1" w:styleId="IndexLink">
    <w:name w:val="Index Link"/>
    <w:qFormat/>
  </w:style>
  <w:style w:type="character" w:customStyle="1" w:styleId="FootnoteCharacters">
    <w:name w:val="Footnote Characters"/>
    <w:qFormat/>
  </w:style>
  <w:style w:type="character" w:customStyle="1" w:styleId="Rimandonotaapidipagina1">
    <w:name w:val="Rimando nota a piè di pagina1"/>
    <w:rPr>
      <w:vertAlign w:val="superscript"/>
    </w:rPr>
  </w:style>
  <w:style w:type="character" w:customStyle="1" w:styleId="Rimandonotadichiusura1">
    <w:name w:val="Rimando nota di chiusura1"/>
    <w:rPr>
      <w:vertAlign w:val="superscript"/>
    </w:rPr>
  </w:style>
  <w:style w:type="character" w:customStyle="1" w:styleId="EndnoteCharacters">
    <w:name w:val="Endnote Characters"/>
    <w:qFormat/>
  </w:style>
  <w:style w:type="character" w:styleId="Numeroriga">
    <w:name w:val="line number"/>
  </w:style>
  <w:style w:type="paragraph" w:customStyle="1" w:styleId="Heading">
    <w:name w:val="Heading"/>
    <w:next w:val="Corpotesto"/>
    <w:qFormat/>
    <w:pPr>
      <w:spacing w:before="240" w:after="60"/>
      <w:jc w:val="center"/>
      <w:outlineLvl w:val="0"/>
    </w:pPr>
    <w:rPr>
      <w:rFonts w:ascii="Aptos Display" w:hAnsi="Aptos Display"/>
      <w:b/>
      <w:bCs/>
      <w:kern w:val="2"/>
      <w:sz w:val="32"/>
      <w:szCs w:val="32"/>
    </w:rPr>
  </w:style>
  <w:style w:type="paragraph" w:styleId="Corpotesto">
    <w:name w:val="Body Text"/>
    <w:pPr>
      <w:spacing w:after="120"/>
    </w:pPr>
  </w:style>
  <w:style w:type="paragraph" w:styleId="Elenco">
    <w:name w:val="List"/>
    <w:basedOn w:val="Corpotesto"/>
  </w:style>
  <w:style w:type="paragraph" w:styleId="Didascalia">
    <w:name w:val="caption"/>
    <w:qFormat/>
    <w:pPr>
      <w:suppressLineNumbers/>
      <w:spacing w:before="120" w:after="120"/>
    </w:pPr>
    <w:rPr>
      <w:i/>
      <w:iCs/>
    </w:rPr>
  </w:style>
  <w:style w:type="paragraph" w:customStyle="1" w:styleId="Index">
    <w:name w:val="Index"/>
    <w:qFormat/>
    <w:pPr>
      <w:suppressLineNumbers/>
    </w:pPr>
  </w:style>
  <w:style w:type="paragraph" w:customStyle="1" w:styleId="HeaderandFooter">
    <w:name w:val="Header and Footer"/>
    <w:qFormat/>
  </w:style>
  <w:style w:type="paragraph" w:styleId="Intestazione">
    <w:name w:val="header"/>
    <w:pPr>
      <w:tabs>
        <w:tab w:val="center" w:pos="4819"/>
        <w:tab w:val="right" w:pos="9638"/>
      </w:tabs>
    </w:pPr>
  </w:style>
  <w:style w:type="paragraph" w:styleId="Pidipagina">
    <w:name w:val="footer"/>
    <w:pPr>
      <w:tabs>
        <w:tab w:val="center" w:pos="4819"/>
        <w:tab w:val="right" w:pos="9638"/>
      </w:tabs>
    </w:pPr>
  </w:style>
  <w:style w:type="paragraph" w:customStyle="1" w:styleId="provvr0">
    <w:name w:val="provv_r0"/>
    <w:qFormat/>
    <w:pPr>
      <w:spacing w:before="280" w:after="280"/>
      <w:jc w:val="both"/>
    </w:pPr>
  </w:style>
  <w:style w:type="paragraph" w:styleId="NormaleWeb">
    <w:name w:val="Normal (Web)"/>
    <w:uiPriority w:val="99"/>
    <w:qFormat/>
    <w:pPr>
      <w:textAlignment w:val="baseline"/>
    </w:pPr>
  </w:style>
  <w:style w:type="paragraph" w:customStyle="1" w:styleId="provvr1">
    <w:name w:val="provv_r1"/>
    <w:qFormat/>
    <w:pPr>
      <w:spacing w:before="280" w:after="280"/>
      <w:ind w:firstLine="400"/>
      <w:jc w:val="both"/>
    </w:pPr>
  </w:style>
  <w:style w:type="paragraph" w:styleId="Testofumetto">
    <w:name w:val="Balloon Text"/>
    <w:qFormat/>
    <w:rPr>
      <w:rFonts w:ascii="Segoe UI" w:hAnsi="Segoe UI" w:cs="Segoe UI"/>
      <w:sz w:val="18"/>
      <w:szCs w:val="18"/>
    </w:rPr>
  </w:style>
  <w:style w:type="paragraph" w:customStyle="1" w:styleId="Corpodeltesto21">
    <w:name w:val="Corpo del testo 21"/>
    <w:qFormat/>
    <w:pPr>
      <w:textAlignment w:val="baseline"/>
    </w:pPr>
    <w:rPr>
      <w:b/>
      <w:i/>
      <w:szCs w:val="20"/>
      <w:lang w:eastAsia="zh-CN"/>
    </w:rPr>
  </w:style>
  <w:style w:type="paragraph" w:styleId="Testocommento">
    <w:name w:val="annotation text"/>
    <w:qFormat/>
    <w:rPr>
      <w:sz w:val="20"/>
      <w:szCs w:val="20"/>
    </w:rPr>
  </w:style>
  <w:style w:type="paragraph" w:styleId="Soggettocommento">
    <w:name w:val="annotation subject"/>
    <w:basedOn w:val="Testocommento"/>
    <w:next w:val="Testocommento"/>
    <w:qFormat/>
    <w:rPr>
      <w:b/>
      <w:bCs/>
    </w:rPr>
  </w:style>
  <w:style w:type="paragraph" w:customStyle="1" w:styleId="Default">
    <w:name w:val="Default"/>
    <w:qFormat/>
    <w:rPr>
      <w:rFonts w:ascii="Lucida Sans" w:hAnsi="Lucida Sans" w:cs="Lucida Sans"/>
      <w:color w:val="000000"/>
      <w:lang w:eastAsia="zh-CN"/>
    </w:rPr>
  </w:style>
  <w:style w:type="paragraph" w:styleId="Rientrocorpodeltesto">
    <w:name w:val="Body Text Indent"/>
    <w:basedOn w:val="Corpotesto"/>
    <w:pPr>
      <w:widowControl w:val="0"/>
      <w:ind w:left="283"/>
    </w:pPr>
    <w:rPr>
      <w:rFonts w:eastAsia="Lucida Sans Unicode"/>
      <w:szCs w:val="20"/>
    </w:rPr>
  </w:style>
  <w:style w:type="paragraph" w:styleId="Paragrafoelenco">
    <w:name w:val="List Paragraph"/>
    <w:qFormat/>
    <w:pPr>
      <w:widowControl w:val="0"/>
      <w:ind w:left="720"/>
      <w:contextualSpacing/>
    </w:pPr>
    <w:rPr>
      <w:rFonts w:eastAsia="Lucida Sans Unicode"/>
      <w:szCs w:val="20"/>
    </w:rPr>
  </w:style>
  <w:style w:type="paragraph" w:styleId="Testonormale">
    <w:name w:val="Plain Text"/>
    <w:qFormat/>
    <w:rPr>
      <w:rFonts w:ascii="Calibri" w:eastAsia="Calibri" w:hAnsi="Calibri"/>
      <w:sz w:val="22"/>
      <w:szCs w:val="21"/>
    </w:rPr>
  </w:style>
  <w:style w:type="paragraph" w:styleId="Titoloindice">
    <w:name w:val="index heading"/>
    <w:basedOn w:val="Heading"/>
  </w:style>
  <w:style w:type="paragraph" w:styleId="Titolosommario">
    <w:name w:val="TOC Heading"/>
    <w:qFormat/>
    <w:pPr>
      <w:keepLines/>
      <w:spacing w:line="254" w:lineRule="auto"/>
    </w:pPr>
    <w:rPr>
      <w:color w:val="0F4761"/>
    </w:rPr>
  </w:style>
  <w:style w:type="paragraph" w:styleId="Sommario1">
    <w:name w:val="toc 1"/>
  </w:style>
  <w:style w:type="paragraph" w:customStyle="1" w:styleId="TableContents">
    <w:name w:val="Table Contents"/>
    <w:qFormat/>
    <w:pPr>
      <w:suppressLineNumbers/>
    </w:pPr>
  </w:style>
  <w:style w:type="paragraph" w:customStyle="1" w:styleId="TableHeading">
    <w:name w:val="Table Heading"/>
    <w:basedOn w:val="TableContents"/>
    <w:qFormat/>
    <w:pPr>
      <w:jc w:val="center"/>
    </w:pPr>
    <w:rPr>
      <w:b/>
      <w:bCs/>
    </w:rPr>
  </w:style>
  <w:style w:type="paragraph" w:styleId="Testonotaapidipagina">
    <w:name w:val="footnote text"/>
    <w:pPr>
      <w:suppressLineNumbers/>
      <w:ind w:left="339" w:hanging="339"/>
    </w:pPr>
    <w:rPr>
      <w:sz w:val="20"/>
      <w:szCs w:val="20"/>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100" w:type="dxa"/>
        <w:left w:w="100" w:type="dxa"/>
        <w:bottom w:w="100" w:type="dxa"/>
        <w:right w:w="100" w:type="dxa"/>
      </w:tblCellMar>
    </w:tblPr>
  </w:style>
  <w:style w:type="table" w:customStyle="1" w:styleId="a">
    <w:basedOn w:val="TableNormal2"/>
    <w:tblPr>
      <w:tblStyleRowBandSize w:val="1"/>
      <w:tblStyleColBandSize w:val="1"/>
      <w:tblCellMar>
        <w:top w:w="0" w:type="dxa"/>
        <w:left w:w="115" w:type="dxa"/>
        <w:bottom w:w="0" w:type="dxa"/>
        <w:right w:w="115" w:type="dxa"/>
      </w:tblCellMar>
    </w:tblPr>
  </w:style>
  <w:style w:type="table" w:customStyle="1" w:styleId="a0">
    <w:basedOn w:val="TableNormal2"/>
    <w:tblPr>
      <w:tblStyleRowBandSize w:val="1"/>
      <w:tblStyleColBandSize w:val="1"/>
      <w:tblCellMar>
        <w:top w:w="0" w:type="dxa"/>
        <w:left w:w="115" w:type="dxa"/>
        <w:bottom w:w="0" w:type="dxa"/>
        <w:right w:w="115" w:type="dxa"/>
      </w:tblCellMar>
    </w:tblPr>
  </w:style>
  <w:style w:type="table" w:customStyle="1" w:styleId="a1">
    <w:basedOn w:val="TableNormal1"/>
    <w:tblPr>
      <w:tblStyleRowBandSize w:val="1"/>
      <w:tblStyleColBandSize w:val="1"/>
      <w:tblCellMar>
        <w:top w:w="0" w:type="dxa"/>
        <w:left w:w="115" w:type="dxa"/>
        <w:bottom w:w="0" w:type="dxa"/>
        <w:right w:w="115" w:type="dxa"/>
      </w:tblCellMar>
    </w:tblPr>
  </w:style>
  <w:style w:type="table" w:customStyle="1" w:styleId="a2">
    <w:basedOn w:val="TableNormal1"/>
    <w:tblPr>
      <w:tblStyleRowBandSize w:val="1"/>
      <w:tblStyleColBandSize w:val="1"/>
      <w:tblCellMar>
        <w:top w:w="0" w:type="dxa"/>
        <w:left w:w="115" w:type="dxa"/>
        <w:bottom w:w="0" w:type="dxa"/>
        <w:right w:w="115" w:type="dxa"/>
      </w:tblCellMar>
    </w:tbl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C+1qRnhGnoVq9qkz2R8Oztmy8A==">CgMxLjAyCWlkLmdqZGd4czgAciExbzRuemIwRzBEUVowbWRFSW44bmczMUxQb3I3bzBodC0=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723</Words>
  <Characters>4127</Characters>
  <Application>Microsoft Office Word</Application>
  <DocSecurity>0</DocSecurity>
  <Lines>34</Lines>
  <Paragraphs>9</Paragraphs>
  <ScaleCrop>false</ScaleCrop>
  <Company/>
  <LinksUpToDate>false</LinksUpToDate>
  <CharactersWithSpaces>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antonio.difiore</dc:creator>
  <cp:lastModifiedBy>Marzio Maria Cimini</cp:lastModifiedBy>
  <cp:revision>4</cp:revision>
  <dcterms:created xsi:type="dcterms:W3CDTF">2026-10-09T08:06:00Z</dcterms:created>
  <dcterms:modified xsi:type="dcterms:W3CDTF">2026-10-11T19:55:00Z</dcterms:modified>
</cp:coreProperties>
</file>